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e06666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Informatica și TIC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0221. Religie și teologie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0421. Drept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76" w:lineRule="auto"/>
        <w:ind w:left="720" w:hanging="360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D">
      <w:pPr>
        <w:spacing w:after="0" w:line="36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E">
      <w:pPr>
        <w:spacing w:after="0" w:line="360" w:lineRule="auto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8"/>
          <w:szCs w:val="28"/>
          <w:rtl w:val="0"/>
        </w:rPr>
        <w:t xml:space="preserve">Administrarea disciplinei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righ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1"/>
        <w:tblW w:w="10408.0" w:type="dxa"/>
        <w:jc w:val="left"/>
        <w:tblInd w:w="1854.0" w:type="dxa"/>
        <w:tblLayout w:type="fixed"/>
        <w:tblLook w:val="0400"/>
      </w:tblPr>
      <w:tblGrid>
        <w:gridCol w:w="1641"/>
        <w:gridCol w:w="2080"/>
        <w:gridCol w:w="1907"/>
        <w:gridCol w:w="2000"/>
        <w:gridCol w:w="2780"/>
        <w:tblGridChange w:id="0">
          <w:tblGrid>
            <w:gridCol w:w="1641"/>
            <w:gridCol w:w="2080"/>
            <w:gridCol w:w="1907"/>
            <w:gridCol w:w="2000"/>
            <w:gridCol w:w="278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16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16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16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16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16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 de studii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8"/>
                <w:szCs w:val="28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60</w:t>
            </w:r>
          </w:p>
        </w:tc>
      </w:tr>
    </w:tbl>
    <w:p w:rsidR="00000000" w:rsidDel="00000000" w:rsidP="00000000" w:rsidRDefault="00000000" w:rsidRPr="00000000" w14:paraId="0000002E">
      <w:pPr>
        <w:jc w:val="both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COMPETENȚE SPECIFICE DISCIPLINEI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1. Utilizarea instrumentelor cu acțiune digitală în scopul eficientizării proceselor de învățare și de muncă, manifestând abordări inovatoare și spirit practic.</w:t>
      </w:r>
    </w:p>
    <w:p w:rsidR="00000000" w:rsidDel="00000000" w:rsidP="00000000" w:rsidRDefault="00000000" w:rsidRPr="00000000" w14:paraId="00000031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2. Interacțiunea cu membrii comunităților virtuale în scopuri de învățare și muncă, manifestând interes pentru învățarea activă, cercetare și colaborare, respectând etica mediilor virtuale.</w:t>
      </w:r>
    </w:p>
    <w:p w:rsidR="00000000" w:rsidDel="00000000" w:rsidP="00000000" w:rsidRDefault="00000000" w:rsidRPr="00000000" w14:paraId="00000032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3. Promovarea în mediile digitale a elaborărilor și realizărilor personale și ale colectivului în care activează, dovedind ingeniozitate, spirit de echipă și convingere.</w:t>
      </w:r>
    </w:p>
    <w:p w:rsidR="00000000" w:rsidDel="00000000" w:rsidP="00000000" w:rsidRDefault="00000000" w:rsidRPr="00000000" w14:paraId="00000033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4. Elaborarea de produse digitale grafice, audio și video, demonstrând creativitate și respect față de valorile culturale naționale și universale.</w:t>
      </w:r>
    </w:p>
    <w:p w:rsidR="00000000" w:rsidDel="00000000" w:rsidP="00000000" w:rsidRDefault="00000000" w:rsidRPr="00000000" w14:paraId="00000034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5. Perceperea științifică a rolului și impactului fenomenelor informatice din societatea contemporană, manifestând gândire critică și pozitivă în conexarea diferitor domenii de studiu, activitate și valori umane.</w:t>
      </w:r>
    </w:p>
    <w:p w:rsidR="00000000" w:rsidDel="00000000" w:rsidP="00000000" w:rsidRDefault="00000000" w:rsidRPr="00000000" w14:paraId="00000035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6. Prelucrarea datelor experimentelor din domeniul științelor reale și al celor socioumane, manifestând gândire critică, claritate și corectitudine.</w:t>
      </w:r>
    </w:p>
    <w:p w:rsidR="00000000" w:rsidDel="00000000" w:rsidP="00000000" w:rsidRDefault="00000000" w:rsidRPr="00000000" w14:paraId="00000036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7. Algoritmizarea metodelor de analiză, sinteză și de soluționare a situațiilor-problemă, demonstrând creativitate și perseverență.</w:t>
      </w:r>
    </w:p>
    <w:p w:rsidR="00000000" w:rsidDel="00000000" w:rsidP="00000000" w:rsidRDefault="00000000" w:rsidRPr="00000000" w14:paraId="00000037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8. Implementarea algoritmilor în medii de programare, dând dovadă de concentrare și reziliență.</w:t>
      </w:r>
    </w:p>
    <w:p w:rsidR="00000000" w:rsidDel="00000000" w:rsidP="00000000" w:rsidRDefault="00000000" w:rsidRPr="00000000" w14:paraId="00000038">
      <w:pPr>
        <w:spacing w:after="20" w:lineRule="auto"/>
        <w:ind w:left="227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9. Explorarea situațiilor-problemă prin modelare, planificare și efectuare de experimente virtuale în mediile digitale, dovedind spirit analitic, claritate și concizie.</w:t>
      </w:r>
    </w:p>
    <w:p w:rsidR="00000000" w:rsidDel="00000000" w:rsidP="00000000" w:rsidRDefault="00000000" w:rsidRPr="00000000" w14:paraId="00000039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La finele clasei a X-a elevul poate: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0" w:lineRule="auto"/>
        <w:ind w:left="283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• să verifice corectitudinea unităților lexicale și a textelor formale cu ajutorul diagramelor sintactice și formulelor metalingvistice;</w:t>
      </w:r>
    </w:p>
    <w:p w:rsidR="00000000" w:rsidDel="00000000" w:rsidP="00000000" w:rsidRDefault="00000000" w:rsidRPr="00000000" w14:paraId="0000003B">
      <w:pPr>
        <w:spacing w:after="20" w:lineRule="auto"/>
        <w:ind w:left="283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• să creeze diagrame sintactice în baza formulelor metalingvistice și să deducă formule metalingvistice în baza diagramelor sintactice;</w:t>
      </w:r>
    </w:p>
    <w:p w:rsidR="00000000" w:rsidDel="00000000" w:rsidP="00000000" w:rsidRDefault="00000000" w:rsidRPr="00000000" w14:paraId="0000003C">
      <w:pPr>
        <w:spacing w:after="20" w:lineRule="auto"/>
        <w:ind w:left="283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• să selecteze tipurile de date în funcție de specificul informațiilor din componența problemelor de soluționat;</w:t>
      </w:r>
    </w:p>
    <w:p w:rsidR="00000000" w:rsidDel="00000000" w:rsidP="00000000" w:rsidRDefault="00000000" w:rsidRPr="00000000" w14:paraId="0000003D">
      <w:pPr>
        <w:spacing w:after="20" w:lineRule="auto"/>
        <w:ind w:left="283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• să elaboreze și să implementeze pe calculator algoritmi de prelucrare a datelor nestructurate (simple);</w:t>
      </w:r>
    </w:p>
    <w:p w:rsidR="00000000" w:rsidDel="00000000" w:rsidP="00000000" w:rsidRDefault="00000000" w:rsidRPr="00000000" w14:paraId="0000003E">
      <w:pPr>
        <w:spacing w:after="20" w:lineRule="auto"/>
        <w:ind w:left="283" w:firstLine="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• să interpreteze rezultatele furnizate de programele de calculator elaborate.</w:t>
      </w:r>
    </w:p>
    <w:p w:rsidR="00000000" w:rsidDel="00000000" w:rsidP="00000000" w:rsidRDefault="00000000" w:rsidRPr="00000000" w14:paraId="0000003F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ADMINISTRAREA DISCIPLINEI</w:t>
      </w:r>
      <w:r w:rsidDel="00000000" w:rsidR="00000000" w:rsidRPr="00000000">
        <w:rPr>
          <w:rtl w:val="0"/>
        </w:rPr>
      </w:r>
    </w:p>
    <w:tbl>
      <w:tblPr>
        <w:tblStyle w:val="Table2"/>
        <w:tblW w:w="90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4"/>
        <w:gridCol w:w="6945"/>
        <w:gridCol w:w="1201"/>
        <w:tblGridChange w:id="0">
          <w:tblGrid>
            <w:gridCol w:w="894"/>
            <w:gridCol w:w="6945"/>
            <w:gridCol w:w="12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Unități de învățare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Numărul de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Metode de descriere a limbajelor naturale și a limbajelor formale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Vocabularul și sintaxa unui limbaj de programare de nivel înalt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Conceptul de dată. Tipuri de date simple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Conceptul de acțiune. Instrucțiunile unui limbaj de programare de nivel înalt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Modul la alegere: A) Web design / B) Grafica pe calculator / C) Fotografia digitală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La discreția cadrului didactic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jc w:val="both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Notă privind modulul la alegere: 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În model sunt prezentate toate cele trei variante prevăzute de Curriculum. Cadrul didactic are libertatea să selecteze o singură variantă pentru anul de studii, în funcție de specificul programului de formare profesională, resursele disponibile și particularitățile grupului de elevi.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Manualul recomandat: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130.0" w:type="dxa"/>
        <w:jc w:val="left"/>
        <w:tblLayout w:type="fixed"/>
        <w:tblLook w:val="0400"/>
      </w:tblPr>
      <w:tblGrid>
        <w:gridCol w:w="1395"/>
        <w:gridCol w:w="4365"/>
        <w:gridCol w:w="4425"/>
        <w:gridCol w:w="1875"/>
        <w:gridCol w:w="2070"/>
        <w:tblGridChange w:id="0">
          <w:tblGrid>
            <w:gridCol w:w="1395"/>
            <w:gridCol w:w="4365"/>
            <w:gridCol w:w="4425"/>
            <w:gridCol w:w="1875"/>
            <w:gridCol w:w="20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Titlul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Editura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Anul ediției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Clasa a X-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Informatică. Manual pentru clasa a 10-a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Gremalschi A., Mocanu Iu., Spinei I., Gremalschi 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Știința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PROIECTAREA DIDACTICĂ A UNITĂȚILOR DE CONȚINUT</w:t>
      </w:r>
      <w:r w:rsidDel="00000000" w:rsidR="00000000" w:rsidRPr="00000000">
        <w:rPr>
          <w:rtl w:val="0"/>
        </w:rPr>
      </w:r>
    </w:p>
    <w:tbl>
      <w:tblPr>
        <w:tblStyle w:val="Table4"/>
        <w:tblW w:w="1473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20"/>
        <w:gridCol w:w="4253"/>
        <w:gridCol w:w="1320"/>
        <w:gridCol w:w="992"/>
        <w:gridCol w:w="3685"/>
        <w:tblGridChange w:id="0">
          <w:tblGrid>
            <w:gridCol w:w="567"/>
            <w:gridCol w:w="3920"/>
            <w:gridCol w:w="4253"/>
            <w:gridCol w:w="1320"/>
            <w:gridCol w:w="992"/>
            <w:gridCol w:w="3685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conținuturi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Activități și produse școlare recomandate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af2f8" w:val="clear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SEMESTRUL I – 30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af2f8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1. Metode de descriere a limbajelor naturale și a limbajelor formale – 4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Descriere a construcțiilor gramaticale prin alternare, concatenare, repetare și includere opțională.</w:t>
            </w:r>
          </w:p>
          <w:p w:rsidR="00000000" w:rsidDel="00000000" w:rsidP="00000000" w:rsidRDefault="00000000" w:rsidRPr="00000000" w14:paraId="0000007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Utilizarea formulelor BNF și diagramelor sintactice pentru verificarea corectitudinii textelor și unităților lexicale.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Metode de descriere a construcțiilor gramaticale. Metalimbajul BNF.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Verificarea corectitudinii textelor cu ajutorul formulelor metalingvistice; scrierea textelor definite prin formule metalingvistice.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Diagrame sintactice.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Scrierea formulelor metalingvistice corespunzătoare diagramelor; desenarea diagramelor sintactice; verificarea corectitudinii textelor.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af2f8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2. Vocabularul și sintaxa unui limbaj de programare de nivel înalt – 4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unităților lexicale ale limbajului de nivel înalt.</w:t>
              <w:br w:type="textWrapping"/>
              <w:t xml:space="preserve">Utilizarea formulelor BNF și diagramelor sintactice pentru verificarea corectitudinii textelor și unităților lexicale.</w:t>
              <w:br w:type="textWrapping"/>
              <w:t xml:space="preserve">Aplicarea regulilor de formare a identificatorilor, șirurilor, numerelor, comentariilor.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Unitățile lexicale ale unui limbaj de programare de nivel înalt. Alfabetul limbajului. Vocabularul limbajului.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Clasificarea caracterelor limbajului; descrierea unităților lexicale; identificarea elementelor vocabularului.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Unități lexicale: simboluri speciale; cuvinte cheie; identificatori; separatori; numere; șiruri de caractere.</w:t>
            </w:r>
          </w:p>
          <w:p w:rsidR="00000000" w:rsidDel="00000000" w:rsidP="00000000" w:rsidRDefault="00000000" w:rsidRPr="00000000" w14:paraId="0000009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both"/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Evaluare.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Compunerea identificatorilor; verificarea corectitudinii numerelor și șirurilor cu formule metalingvistice și diagrame sintactice; consolidare.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af2f8" w:val="clear"/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3. Conceptul de dată. Tipuri de date simple – 10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Clasificarea tipurilor de date simple în predefinite și definite de utilizator, în ordinale și neordinale.</w:t>
            </w:r>
          </w:p>
          <w:p w:rsidR="00000000" w:rsidDel="00000000" w:rsidP="00000000" w:rsidRDefault="00000000" w:rsidRPr="00000000" w14:paraId="000000A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Clasificarea datelor din program în constante și variabile.</w:t>
            </w:r>
          </w:p>
          <w:p w:rsidR="00000000" w:rsidDel="00000000" w:rsidP="00000000" w:rsidRDefault="00000000" w:rsidRPr="00000000" w14:paraId="000000A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Utilizarea tipurilor identice și tipurilor compatibile.</w:t>
              <w:br w:type="textWrapping"/>
              <w:t xml:space="preserve">Aplicarea diagramelor sintactice și formulelor metalingvistice ale unităților gramaticale pentru declarații de tipuri, variabile și constante.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Conceptul de dată. Definirea tipurilor de date: întreg; real.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Explicarea modului de reprezentare a datelor; precizarea mulțimii de valori și a operatorilor; exemple numerice din contexte profesionale.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Definirea tipurilor de date: boolean; caracter; subdomeniu.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Precizarea valorilor și operațiilor; selectarea tipului adecvat pentru date administrative, sociale, turistice sau de servicii.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Tipuri identice și tipuri compatibile. Tipuri ordinale de date.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Determinarea tipurilor identice și compatibile; precizarea valorilor posibile ale variabilelor.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Tipuri de date interval. Consolidare.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Clasificarea tipurilor; exerciții de selectare a tipului de date adecvat.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Definiții de constante. Definiții de tipuri. Declarații de variabile.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Declarații de variabile și constante; precizarea tipurilor; exerciții aplicative și evaluare formativă.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af2f8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4. Conceptul de acțiune. Instrucțiunile unui limbaj de programare de nivel înalt – partea I, 12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părților componente ale unui program.</w:t>
            </w:r>
          </w:p>
          <w:p w:rsidR="00000000" w:rsidDel="00000000" w:rsidP="00000000" w:rsidRDefault="00000000" w:rsidRPr="00000000" w14:paraId="000000C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Utilizarea formulelor metalingvistice și diagramelor sintactice ale instrucțiunilor în studiu pentru verificarea corectitudinii sintactice a programelor elaborate.</w:t>
              <w:br w:type="textWrapping"/>
              <w:t xml:space="preserve">Elaborarea programelor în care se utilizează procedurile predefinite de citire / scriere.</w:t>
            </w:r>
          </w:p>
          <w:p w:rsidR="00000000" w:rsidDel="00000000" w:rsidP="00000000" w:rsidRDefault="00000000" w:rsidRPr="00000000" w14:paraId="000000C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Elaborarea programelor în care se utilizează instrucțiunile în studiu.</w:t>
              <w:br w:type="textWrapping"/>
              <w:t xml:space="preserve">Elaborarea algoritmilor de rezolvare a problemelor din diferite domenii de activitate umană.</w:t>
              <w:br w:type="textWrapping"/>
              <w:t xml:space="preserve">Translatarea algoritmilor elaborați în programe. Testarea programelor și analiza rezultatelor.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both"/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Evaluare. </w:t>
            </w:r>
          </w:p>
          <w:p w:rsidR="00000000" w:rsidDel="00000000" w:rsidP="00000000" w:rsidRDefault="00000000" w:rsidRPr="00000000" w14:paraId="000000D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Conceptul de acțiune. Noțiunea de instrucțiune. Părțile componente ale programului.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componentelor programelor; explicarea conceptului de acțiune; analiza structurii programelor.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Afișarea informației alfanumerice. Citirea datelor de la tastatură.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Elaborarea programelor cu intrare/ieșire; afișarea informației în formatele propuse; testarea programelor.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Expresii. Evaluarea expresiilor.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Transcrierea expresiilor matematice; utilizarea funcțiilor predefinite; evaluarea expresiilor. Nu se include «Tipul expresiilor*».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Instrucțiuni: apel de procedură; de efect nul; compusă; de atribuire.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Explicarea modului de execuție; verificarea compatibilității la atribuire; elaborarea programelor secvențiale.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Instrucțiunea dacă.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Algoritmi cu ramificare; probleme contextualizate Domeniului X; translatarea algoritmilor în programe; testare.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Instrucțiunea caz. Consolidarea structurilor alternative.</w:t>
            </w:r>
          </w:p>
          <w:p w:rsidR="00000000" w:rsidDel="00000000" w:rsidP="00000000" w:rsidRDefault="00000000" w:rsidRPr="00000000" w14:paraId="000000F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Generalizare și sistematizare – semestrul 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Elaborarea programelor cu selecție; compararea utilizării instrucțiunilor dacă/caz; testarea și analiza rezultatelor.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af2f8" w:val="clear"/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SEMESTRUL II – 30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af2f8" w:val="clear"/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4. Conceptul de acțiune. Instrucțiunile unui limbaj de programare de nivel înalt – continuare, 10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părților componente ale unui program.</w:t>
            </w:r>
          </w:p>
          <w:p w:rsidR="00000000" w:rsidDel="00000000" w:rsidP="00000000" w:rsidRDefault="00000000" w:rsidRPr="00000000" w14:paraId="0000010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Utilizarea formulelor metalingvistice și diagramelor sintactice ale instrucțiunilor în studiu pentru verificarea corectitudinii sintactice a programelor elaborate.</w:t>
              <w:br w:type="textWrapping"/>
              <w:t xml:space="preserve">Elaborarea programelor în care se utilizează procedurile predefinite de citire /scriere.</w:t>
              <w:br w:type="textWrapping"/>
              <w:t xml:space="preserve">Elaborarea programelor în care se utilizează instrucțiunile în studiu.</w:t>
              <w:br w:type="textWrapping"/>
              <w:t xml:space="preserve">Elaborarea algoritmilor de rezolvare a problemelor din diferite domenii de activitate umană.</w:t>
            </w:r>
          </w:p>
          <w:p w:rsidR="00000000" w:rsidDel="00000000" w:rsidP="00000000" w:rsidRDefault="00000000" w:rsidRPr="00000000" w14:paraId="0000010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Translatarea algoritmilor elaborați în programe. Testarea programelor și analiza rezultatelor.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Instrucțiunea pentru.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Explicarea modului de execuție; elaborarea programelor cu număr cunoscut de repetări; testare.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Instrucțiunea cât.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Elaborarea programelor iterative cu testarea condiției înaintea corpului ciclului; identificarea situațiilor de terminare.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Instrucțiunea repetă.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Elaborarea programelor iterative cu testarea condiției după corpul ciclului; compararea structurilor repetitive.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A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Elaborarea algoritmilor de rezolvare a problemelor din diferite domenii de activitate umană.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Selectarea structurii de control adecvate; probleme din contexte administrative, juridice, sociale, hoteliere și turistice.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Translatarea algoritmilor în programe. Testarea programelor și analiza rezultatelor.</w:t>
            </w:r>
          </w:p>
          <w:p w:rsidR="00000000" w:rsidDel="00000000" w:rsidP="00000000" w:rsidRDefault="00000000" w:rsidRPr="00000000" w14:paraId="00000123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Evaluare.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ind w:left="33" w:hanging="33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Probleme integratoare; testarea cu seturi de date; depistarea erorilor; evaluare sumativă.</w:t>
            </w:r>
          </w:p>
        </w:tc>
      </w:tr>
    </w:tbl>
    <w:p w:rsidR="00000000" w:rsidDel="00000000" w:rsidP="00000000" w:rsidRDefault="00000000" w:rsidRPr="00000000" w14:paraId="0000012D">
      <w:pPr>
        <w:spacing w:before="120" w:lineRule="auto"/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MODULUL 5 LA ALEGERE – se selectează o singură variantă (18 ore).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VARIANTA A – 5-A. Web design</w:t>
      </w:r>
      <w:r w:rsidDel="00000000" w:rsidR="00000000" w:rsidRPr="00000000">
        <w:rPr>
          <w:rtl w:val="0"/>
        </w:rPr>
      </w:r>
    </w:p>
    <w:tbl>
      <w:tblPr>
        <w:tblStyle w:val="Table5"/>
        <w:tblW w:w="148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11"/>
        <w:gridCol w:w="3920"/>
        <w:gridCol w:w="4111"/>
        <w:gridCol w:w="1134"/>
        <w:gridCol w:w="1134"/>
        <w:gridCol w:w="3969"/>
        <w:tblGridChange w:id="0">
          <w:tblGrid>
            <w:gridCol w:w="611"/>
            <w:gridCol w:w="3920"/>
            <w:gridCol w:w="4111"/>
            <w:gridCol w:w="1134"/>
            <w:gridCol w:w="1134"/>
            <w:gridCol w:w="3969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2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3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3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conținuturi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3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3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34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Activități și produse școlare recomandate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3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cerințelor și recomandărilor referitoare la documentele Web.</w:t>
              <w:br w:type="textWrapping"/>
              <w:t xml:space="preserve">Parcurgerea etapelor de elaborare a unui document Web.</w:t>
              <w:br w:type="textWrapping"/>
              <w:t xml:space="preserve">Elaborarea documentelor Web cu ajutorul aplicațiilor de oficiu, dedicate și on-line.</w:t>
              <w:br w:type="textWrapping"/>
              <w:t xml:space="preserve">Publicarea documentelor Web în Internet.</w:t>
              <w:br w:type="textWrapping"/>
              <w:t xml:space="preserve">Respectarea legislației naționale și internaționale în domeniul dreptului de autor.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Documente Web: noțiuni și concepte; formatele documentelor Web.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Explicarea termenilor document Web și site; identificarea formatelor și a destinației produsului.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Structura unui site. Cerințe față de documentele Web.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Analiza site-urilor din punct de vedere al designului, funcționalității și comodității; schițarea structurii unui site.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Etapele de elaborare a documentelor Web. Resurse soft pentru creare și generare.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Diferențierea etapelor; alegerea instrumentelor; planificarea unui produs Web contextualizat specialității.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Obiecte: texte; liste; tabele.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Crearea și organizarea conținuturilor textuale, listelor și tabelelor.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Obiecte: imagini; legături.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Integrarea imaginilor și legăturilor; testarea navigării și a accesibilității de bază.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Crearea documentelor Web cu ajutorul aplicațiilor de oficiu.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Realizarea unei pagini/document Web cu aplicații de oficiu.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Crearea documentelor Web cu ajutorul aplicațiilor dedicate și online.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Realizarea și compararea produselor create cu instrumente dedicate/online.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Publicarea documentelor Web în Internet.</w:t>
            </w:r>
          </w:p>
          <w:p w:rsidR="00000000" w:rsidDel="00000000" w:rsidP="00000000" w:rsidRDefault="00000000" w:rsidRPr="00000000" w14:paraId="00000162">
            <w:pPr>
              <w:jc w:val="both"/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Evaluare.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Publicarea/testarea produsului; verificarea legăturilor; revizuire după criterii.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Elemente de drept: drepturi de autor; drepturi conexe; licențe CCL; anti plagiat  multimedia.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însemnelor dreptului de autor; aplicarea regulilor și licențelor; prezentarea proiectului final.</w:t>
            </w:r>
          </w:p>
        </w:tc>
      </w:tr>
    </w:tbl>
    <w:p w:rsidR="00000000" w:rsidDel="00000000" w:rsidP="00000000" w:rsidRDefault="00000000" w:rsidRPr="00000000" w14:paraId="0000016D">
      <w:pPr>
        <w:jc w:val="both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VARIANTA B – 5-B. Grafica pe calculator</w:t>
      </w:r>
      <w:r w:rsidDel="00000000" w:rsidR="00000000" w:rsidRPr="00000000">
        <w:rPr>
          <w:rtl w:val="0"/>
        </w:rPr>
      </w:r>
    </w:p>
    <w:tbl>
      <w:tblPr>
        <w:tblStyle w:val="Table6"/>
        <w:tblW w:w="147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00"/>
        <w:gridCol w:w="2715"/>
        <w:gridCol w:w="4635"/>
        <w:gridCol w:w="1215"/>
        <w:gridCol w:w="1275"/>
        <w:gridCol w:w="4305"/>
        <w:tblGridChange w:id="0">
          <w:tblGrid>
            <w:gridCol w:w="600"/>
            <w:gridCol w:w="2715"/>
            <w:gridCol w:w="4635"/>
            <w:gridCol w:w="1215"/>
            <w:gridCol w:w="1275"/>
            <w:gridCol w:w="4305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6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7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7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conținuturi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7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7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74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Activități și produse școlare recomandate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7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elementelor imaginilor cu rastru. Crearea și editarea imaginilor grafice cu rastru. Importul și exportul fișierelor grafice. Editarea, stocarea și diseminarea imaginilor digitale cu ajutorul tehnicilor și serviciilor Web.</w:t>
              <w:br w:type="textWrapping"/>
              <w:t xml:space="preserve">Identificarea elementelor unei imagini vectoriale. Crearea imaginilor vectoriale. Vectorizarea imaginilor cu rastru.</w:t>
              <w:br w:type="textWrapping"/>
              <w:t xml:space="preserve">Respectarea legislației naționale și internaționale în domeniul dreptului de autor.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Imagini cu rastru: creare; import; obiecte; straturi; efecte speciale.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elementelor imaginii cu rastru; creare și import de imagini.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Editarea imaginilor cu rastru: clonarea; ordonarea; gruparea.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Aplicarea operațiilor de editare pe imagini tematice.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Editarea imaginilor cu rastru: scalarea și rotirea; estomparea; filtrarea; texturarea.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Realizarea și compararea variantelor prelucrate.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Stocarea imaginilor cu rastru: albume și arhive locale/Web.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Crearea și gestionarea albumelor și arhivelor; selectarea formatelor potrivite.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Imagini vectoriale: primitive grafice; caroiaje; operații asupra primitivelor.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proprietăților și crearea obiectelor vectoriale.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Editarea imaginilor vectoriale: instrumente; contur; umbre; 3D; transparență.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Crearea unui produs grafic vectorial contextualizat domeniului profesional.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Editarea imaginilor vectoriale: clonare; ordonare. Importul și exportul imaginilor vectoriale.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Import/export și pregătirea produsului pentru utilizare digitală.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Proiect grafic tematic.</w:t>
            </w:r>
          </w:p>
          <w:p w:rsidR="00000000" w:rsidDel="00000000" w:rsidP="00000000" w:rsidRDefault="00000000" w:rsidRPr="00000000" w14:paraId="000001A2">
            <w:pPr>
              <w:jc w:val="both"/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Evaluare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A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Poster/colecție digitală pentru o activitate, instituție, serviciu sau campanie relevantă Domeniului X.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Elemente de drept: drepturi de autor; drepturi conexe; licențe CCL; antiplagiarism multimedia.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Aplicarea regulilor de utilizare legală a imaginilor; prezentarea și evaluarea proiectului final.</w:t>
            </w:r>
          </w:p>
        </w:tc>
      </w:tr>
    </w:tbl>
    <w:p w:rsidR="00000000" w:rsidDel="00000000" w:rsidP="00000000" w:rsidRDefault="00000000" w:rsidRPr="00000000" w14:paraId="000001AD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VARIANTA C – 5-C. Fotografia ompara</w:t>
      </w:r>
      <w:r w:rsidDel="00000000" w:rsidR="00000000" w:rsidRPr="00000000">
        <w:rPr>
          <w:rtl w:val="0"/>
        </w:rPr>
      </w:r>
    </w:p>
    <w:tbl>
      <w:tblPr>
        <w:tblStyle w:val="Table7"/>
        <w:tblW w:w="1461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9"/>
        <w:gridCol w:w="2547"/>
        <w:gridCol w:w="4677"/>
        <w:gridCol w:w="1276"/>
        <w:gridCol w:w="1134"/>
        <w:gridCol w:w="4268"/>
        <w:tblGridChange w:id="0">
          <w:tblGrid>
            <w:gridCol w:w="709"/>
            <w:gridCol w:w="2547"/>
            <w:gridCol w:w="4677"/>
            <w:gridCol w:w="1276"/>
            <w:gridCol w:w="1134"/>
            <w:gridCol w:w="4268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conținuturi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Activități și produse școlare recomandate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B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Noțiunile de bază: dimensiune; rezoluție; puterea de rezoluție; model de culoare; formate grafice.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proprietăților fotografiilor digitale; exerciții de interpretare a parametrilor.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Componentele și categoriile aparatelor fotodigitale. Echipamente digitale pentru fotografi.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Identificarea componentelor și controalelor; selectarea echipamentului adecvat activității.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Factorii de control: compoziția; focalizarea; profunzimea; expunerea.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Fotografiere și încadrare; focalizare; alegerea expunerii și a balansului de alb.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Tehnici de fotografiere ompara: portrete și oameni; natură moartă; reportaj.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Exerciții practice și analiză omparative a fotografiilor.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Tehnici de fotografiere: arhitectură; peisaje; sport; animale; fotografii abstracte.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Realizarea unei serii fotografice tematice relevante specialității/localității.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3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Tehnici de prelucrare a fotografiilor digitale. Transformări de format și geometrice.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Import, redimensionare, decupare, montaj și conversie de format.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Transformări coloristice și artistice. Produse/program pentru prelucrare.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Corectarea contrastului/culorilor și aplicarea controlată a efectelor.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F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Stocarea și diseminarea fotografiilor digitale: locală; în Internet.</w:t>
            </w:r>
          </w:p>
          <w:p w:rsidR="00000000" w:rsidDel="00000000" w:rsidP="00000000" w:rsidRDefault="00000000" w:rsidRPr="00000000" w14:paraId="000001E2">
            <w:pPr>
              <w:jc w:val="both"/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Evaluare.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Organizarea unui album digital; selectarea metodelor de stocare și diseminare.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Elemente de drept: drepturi de autor; drepturi conexe; licențe CCL; antiplagiarism multimedia.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Aplicarea regulilor de drept de autor; prezentarea portofoliului/proiectului fotografic final.</w:t>
            </w:r>
          </w:p>
        </w:tc>
      </w:tr>
    </w:tbl>
    <w:p w:rsidR="00000000" w:rsidDel="00000000" w:rsidP="00000000" w:rsidRDefault="00000000" w:rsidRPr="00000000" w14:paraId="000001EC">
      <w:pPr>
        <w:jc w:val="both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tabs>
          <w:tab w:val="left" w:leader="none" w:pos="7547"/>
        </w:tabs>
        <w:jc w:val="center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ORA LA DISCREȚIA CADRULUI DIDACTIC – comună tuturor variantelor</w:t>
      </w:r>
      <w:r w:rsidDel="00000000" w:rsidR="00000000" w:rsidRPr="00000000">
        <w:rPr>
          <w:rtl w:val="0"/>
        </w:rPr>
      </w:r>
    </w:p>
    <w:tbl>
      <w:tblPr>
        <w:tblStyle w:val="Table8"/>
        <w:tblW w:w="1445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2552"/>
        <w:gridCol w:w="4536"/>
        <w:gridCol w:w="1275"/>
        <w:gridCol w:w="1134"/>
        <w:gridCol w:w="4253"/>
        <w:tblGridChange w:id="0">
          <w:tblGrid>
            <w:gridCol w:w="704"/>
            <w:gridCol w:w="2552"/>
            <w:gridCol w:w="4536"/>
            <w:gridCol w:w="1275"/>
            <w:gridCol w:w="1134"/>
            <w:gridCol w:w="4253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competențe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Unități de conținuturi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Nr. de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Activități și produse școlare recomandate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4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Integrarea competențelor formate pe parcursul anului și valorificarea acestora în situații relevante pentru programul de formare profesională.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Sistematizare și integrare. Activitate la discreția cadrului didactic.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Activitate remedială/de aprofundare, studiu de caz, mini-proiect sau activitate integratoare adaptată specialității. Reflecție asupra progresului anual.</w:t>
            </w:r>
          </w:p>
        </w:tc>
      </w:tr>
    </w:tbl>
    <w:p w:rsidR="00000000" w:rsidDel="00000000" w:rsidP="00000000" w:rsidRDefault="00000000" w:rsidRPr="00000000" w14:paraId="000001FA">
      <w:pPr>
        <w:jc w:val="both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09" w:top="56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o-MD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itlu7">
    <w:name w:val="heading 7"/>
    <w:basedOn w:val="Normal"/>
    <w:next w:val="Normal"/>
    <w:link w:val="Titlu7Carac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lu8">
    <w:name w:val="heading 8"/>
    <w:basedOn w:val="Normal"/>
    <w:next w:val="Normal"/>
    <w:link w:val="Titlu8Carac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paragraph" w:styleId="Antet">
    <w:name w:val="header"/>
    <w:basedOn w:val="Normal"/>
    <w:link w:val="AntetCarac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ntetCaracter" w:customStyle="1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ubsolCaracter" w:customStyle="1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 w:val="1"/>
    <w:rsid w:val="00FC693F"/>
    <w:pPr>
      <w:spacing w:after="0" w:line="240" w:lineRule="auto"/>
    </w:pPr>
  </w:style>
  <w:style w:type="character" w:styleId="Titlu1Caracter" w:customStyle="1">
    <w:name w:val="Titlu 1 Caracter"/>
    <w:basedOn w:val="Fontdeparagrafimplicit"/>
    <w:link w:val="Titlu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lu2Caracter" w:customStyle="1">
    <w:name w:val="Titlu 2 Caracter"/>
    <w:basedOn w:val="Fontdeparagrafimplicit"/>
    <w:link w:val="Titlu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lu3Caracter" w:customStyle="1">
    <w:name w:val="Titlu 3 Caracter"/>
    <w:basedOn w:val="Fontdeparagrafimplicit"/>
    <w:link w:val="Titlu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uCaracter" w:customStyle="1">
    <w:name w:val="Titlu Caracter"/>
    <w:basedOn w:val="Fontdeparagrafimplicit"/>
    <w:link w:val="Titlu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uCaracter" w:customStyle="1">
    <w:name w:val="Subtitlu Caracter"/>
    <w:basedOn w:val="Fontdeparagrafimplicit"/>
    <w:link w:val="Subtitlu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text">
    <w:name w:val="Body Text"/>
    <w:basedOn w:val="Normal"/>
    <w:link w:val="CorptextCaracter"/>
    <w:uiPriority w:val="99"/>
    <w:unhideWhenUsed w:val="1"/>
    <w:rsid w:val="00AA1D8D"/>
    <w:pPr>
      <w:spacing w:after="120"/>
    </w:pPr>
  </w:style>
  <w:style w:type="character" w:styleId="CorptextCaracter" w:customStyle="1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 w:val="1"/>
    <w:rsid w:val="00AA1D8D"/>
    <w:pPr>
      <w:spacing w:after="120" w:line="480" w:lineRule="auto"/>
    </w:pPr>
  </w:style>
  <w:style w:type="character" w:styleId="Corptext2Caracter" w:customStyle="1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text3Caracter" w:customStyle="1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cumarcatori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umarcatori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cumarcatori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erotat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otat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otat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ar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ar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ar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macrocomand">
    <w:name w:val="macro"/>
    <w:link w:val="TextmacrocomandCaracte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macrocomandCaracter" w:customStyle="1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 w:val="1"/>
    <w:rsid w:val="00FC693F"/>
    <w:rPr>
      <w:i w:val="1"/>
      <w:iCs w:val="1"/>
      <w:color w:val="000000" w:themeColor="text1"/>
    </w:rPr>
  </w:style>
  <w:style w:type="character" w:styleId="CitatCaracter" w:customStyle="1">
    <w:name w:val="Citat Caracter"/>
    <w:basedOn w:val="Fontdeparagrafimplicit"/>
    <w:link w:val="Citat"/>
    <w:uiPriority w:val="29"/>
    <w:rsid w:val="00FC693F"/>
    <w:rPr>
      <w:i w:val="1"/>
      <w:iCs w:val="1"/>
      <w:color w:val="000000" w:themeColor="text1"/>
    </w:rPr>
  </w:style>
  <w:style w:type="character" w:styleId="Titlu4Caracter" w:customStyle="1">
    <w:name w:val="Titlu 4 Caracter"/>
    <w:basedOn w:val="Fontdeparagrafimplicit"/>
    <w:link w:val="Titlu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lu5Caracter" w:customStyle="1">
    <w:name w:val="Titlu 5 Caracter"/>
    <w:basedOn w:val="Fontdeparagrafimplicit"/>
    <w:link w:val="Titlu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lu6Caracter" w:customStyle="1">
    <w:name w:val="Titlu 6 Caracter"/>
    <w:basedOn w:val="Fontdeparagrafimplicit"/>
    <w:link w:val="Titlu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lu7Caracter" w:customStyle="1">
    <w:name w:val="Titlu 7 Caracter"/>
    <w:basedOn w:val="Fontdeparagrafimplicit"/>
    <w:link w:val="Titlu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lu8Caracter" w:customStyle="1">
    <w:name w:val="Titlu 8 Caracter"/>
    <w:basedOn w:val="Fontdeparagrafimplicit"/>
    <w:link w:val="Titlu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lu9Caracter" w:customStyle="1">
    <w:name w:val="Titlu 9 Caracter"/>
    <w:basedOn w:val="Fontdeparagrafimplicit"/>
    <w:link w:val="Titlu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 w:val="1"/>
    <w:rsid w:val="00FC693F"/>
    <w:rPr>
      <w:b w:val="1"/>
      <w:bCs w:val="1"/>
    </w:rPr>
  </w:style>
  <w:style w:type="character" w:styleId="Accentuat">
    <w:name w:val="Emphasis"/>
    <w:basedOn w:val="Fontdeparagrafimplicit"/>
    <w:uiPriority w:val="20"/>
    <w:qFormat w:val="1"/>
    <w:rsid w:val="00FC693F"/>
    <w:rPr>
      <w:i w:val="1"/>
      <w:iCs w:val="1"/>
    </w:rPr>
  </w:style>
  <w:style w:type="paragraph" w:styleId="Citatintens">
    <w:name w:val="Intense Quote"/>
    <w:basedOn w:val="Normal"/>
    <w:next w:val="Normal"/>
    <w:link w:val="CitatintensCaracte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tintensCaracter" w:customStyle="1">
    <w:name w:val="Citat intens Caracter"/>
    <w:basedOn w:val="Fontdeparagrafimplicit"/>
    <w:link w:val="Citatintens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ccentuaresubtil">
    <w:name w:val="Subtle Emphasis"/>
    <w:basedOn w:val="Fontdeparagrafimplici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ccentuareintens">
    <w:name w:val="Intense Emphasis"/>
    <w:basedOn w:val="Fontdeparagrafimplici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iresubtil">
    <w:name w:val="Subtle Reference"/>
    <w:basedOn w:val="Fontdeparagrafimplici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lucuprins">
    <w:name w:val="TOC Heading"/>
    <w:basedOn w:val="Titlu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NormalWeb">
    <w:name w:val="Normal (Web)"/>
    <w:basedOn w:val="Normal"/>
    <w:uiPriority w:val="99"/>
    <w:semiHidden w:val="1"/>
    <w:unhideWhenUsed w:val="1"/>
    <w:rsid w:val="002D4C5A"/>
    <w:pPr>
      <w:spacing w:after="100" w:afterAutospacing="1" w:before="100" w:beforeAutospacing="1" w:line="240" w:lineRule="auto"/>
    </w:pPr>
    <w:rPr>
      <w:rFonts w:cs="Times New Roman" w:eastAsia="Times New Roman"/>
      <w:sz w:val="24"/>
      <w:szCs w:val="24"/>
      <w:lang w:eastAsia="ro-RO" w:val="ro-RO"/>
    </w:rPr>
  </w:style>
  <w:style w:type="character" w:styleId="apple-tab-span" w:customStyle="1">
    <w:name w:val="apple-tab-span"/>
    <w:basedOn w:val="Fontdeparagrafimplicit"/>
    <w:rsid w:val="002D4C5A"/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Snm6QXEGqS0/+jpUPndmrBsMlw==">CgMxLjA4AHIhMUdUMDhNZXAyR1I3VDA2aEtxWUQ5Z3BrSVdUb3FQbFdj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2026-09-21T06:52:00Z</dcterms:created>
  <dc:creator>python-docx</dc:creator>
</cp:coreProperties>
</file>