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Ministerul Educației și Cercetării al Republicii Moldova</w:t>
      </w:r>
    </w:p>
    <w:p w:rsidR="00000000" w:rsidDel="00000000" w:rsidP="00000000" w:rsidRDefault="00000000" w:rsidRPr="00000000" w14:paraId="00000002">
      <w:pPr>
        <w:spacing w:after="0"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Centrul de Excelență în Informatică și Tehnologii Informaționale</w:t>
      </w:r>
    </w:p>
    <w:p w:rsidR="00000000" w:rsidDel="00000000" w:rsidP="00000000" w:rsidRDefault="00000000" w:rsidRPr="00000000" w14:paraId="00000003">
      <w:pPr>
        <w:spacing w:after="0"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Centrul de Excelență în Pedagogie “Alexei Mateevici” din Chișinău | Colegiul de Arte “Nicolae Botgros” din Soroca </w:t>
      </w:r>
    </w:p>
    <w:p w:rsidR="00000000" w:rsidDel="00000000" w:rsidP="00000000" w:rsidRDefault="00000000" w:rsidRPr="00000000" w14:paraId="00000004">
      <w:pPr>
        <w:spacing w:after="0"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Colegiul “Vasile Lupu” din Orhei | Colegiul Național de Comerț al ASEM | Colegiul de Ecologie din Chișinău</w:t>
      </w:r>
    </w:p>
    <w:p w:rsidR="00000000" w:rsidDel="00000000" w:rsidP="00000000" w:rsidRDefault="00000000" w:rsidRPr="00000000" w14:paraId="00000005">
      <w:pPr>
        <w:spacing w:after="0" w:line="276" w:lineRule="auto"/>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06">
      <w:pPr>
        <w:spacing w:after="0" w:line="360" w:lineRule="auto"/>
        <w:jc w:val="right"/>
        <w:rPr>
          <w:rFonts w:ascii="Cambria" w:cs="Cambria" w:eastAsia="Cambria" w:hAnsi="Cambria"/>
          <w:b w:val="1"/>
          <w:bCs w:val="1"/>
        </w:rPr>
      </w:pPr>
      <w:r w:rsidDel="00000000" w:rsidR="00000000" w:rsidRPr="00000000">
        <w:rPr>
          <w:rFonts w:ascii="Cambria" w:cs="Cambria" w:eastAsia="Cambria" w:hAnsi="Cambria"/>
          <w:b w:val="1"/>
          <w:bCs w:val="1"/>
          <w:rtl w:val="0"/>
        </w:rPr>
        <w:t xml:space="preserve">Aprobat</w:t>
      </w:r>
    </w:p>
    <w:p w:rsidR="00000000" w:rsidDel="00000000" w:rsidP="00000000" w:rsidRDefault="00000000" w:rsidRPr="00000000" w14:paraId="00000007">
      <w:pPr>
        <w:spacing w:after="0" w:line="360" w:lineRule="auto"/>
        <w:jc w:val="right"/>
        <w:rPr>
          <w:rFonts w:ascii="Cambria" w:cs="Cambria" w:eastAsia="Cambria" w:hAnsi="Cambria"/>
        </w:rPr>
      </w:pPr>
      <w:r w:rsidDel="00000000" w:rsidR="00000000" w:rsidRPr="00000000">
        <w:rPr>
          <w:rFonts w:ascii="Cambria" w:cs="Cambria" w:eastAsia="Cambria" w:hAnsi="Cambria"/>
          <w:b w:val="1"/>
          <w:bCs w:val="1"/>
          <w:rtl w:val="0"/>
        </w:rPr>
        <w:t xml:space="preserve">                                          </w:t>
        <w:tab/>
      </w:r>
      <w:r w:rsidDel="00000000" w:rsidR="00000000" w:rsidRPr="00000000">
        <w:rPr>
          <w:rFonts w:ascii="Cambria" w:cs="Cambria" w:eastAsia="Cambria" w:hAnsi="Cambria"/>
          <w:rtl w:val="0"/>
        </w:rPr>
        <w:t xml:space="preserve">Director adjunct pentru instruire și educație:</w:t>
      </w:r>
    </w:p>
    <w:p w:rsidR="00000000" w:rsidDel="00000000" w:rsidP="00000000" w:rsidRDefault="00000000" w:rsidRPr="00000000" w14:paraId="00000008">
      <w:pPr>
        <w:spacing w:after="0" w:line="360" w:lineRule="auto"/>
        <w:jc w:val="right"/>
        <w:rPr>
          <w:rFonts w:ascii="Cambria" w:cs="Cambria" w:eastAsia="Cambria" w:hAnsi="Cambria"/>
          <w:sz w:val="36"/>
          <w:szCs w:val="36"/>
        </w:rPr>
      </w:pPr>
      <w:r w:rsidDel="00000000" w:rsidR="00000000" w:rsidRPr="00000000">
        <w:rPr>
          <w:rFonts w:ascii="Cambria" w:cs="Cambria" w:eastAsia="Cambria" w:hAnsi="Cambria"/>
          <w:rtl w:val="0"/>
        </w:rPr>
        <w:t xml:space="preserve">                                         </w:t>
        <w:tab/>
        <w:t xml:space="preserve">_______________________/Nume Prenume/ </w:t>
      </w:r>
      <w:r w:rsidDel="00000000" w:rsidR="00000000" w:rsidRPr="00000000">
        <w:rPr>
          <w:rtl w:val="0"/>
        </w:rPr>
      </w:r>
    </w:p>
    <w:p w:rsidR="00000000" w:rsidDel="00000000" w:rsidP="00000000" w:rsidRDefault="00000000" w:rsidRPr="00000000" w14:paraId="00000009">
      <w:pPr>
        <w:spacing w:after="0" w:line="240" w:lineRule="auto"/>
        <w:jc w:val="center"/>
        <w:rPr>
          <w:rFonts w:ascii="Cambria" w:cs="Cambria" w:eastAsia="Cambria" w:hAnsi="Cambria"/>
          <w:b w:val="1"/>
          <w:bCs w:val="1"/>
          <w:sz w:val="36"/>
          <w:szCs w:val="36"/>
        </w:rPr>
      </w:pPr>
      <w:r w:rsidDel="00000000" w:rsidR="00000000" w:rsidRPr="00000000">
        <w:rPr>
          <w:rtl w:val="0"/>
        </w:rPr>
      </w:r>
    </w:p>
    <w:p w:rsidR="00000000" w:rsidDel="00000000" w:rsidP="00000000" w:rsidRDefault="00000000" w:rsidRPr="00000000" w14:paraId="0000000A">
      <w:pPr>
        <w:spacing w:after="0"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Proiect didactic de lungă durată la disciplina școlară</w:t>
      </w:r>
    </w:p>
    <w:p w:rsidR="00000000" w:rsidDel="00000000" w:rsidP="00000000" w:rsidRDefault="00000000" w:rsidRPr="00000000" w14:paraId="0000000B">
      <w:pPr>
        <w:spacing w:after="0" w:line="240" w:lineRule="auto"/>
        <w:jc w:val="center"/>
        <w:rPr>
          <w:rFonts w:ascii="Cambria" w:cs="Cambria" w:eastAsia="Cambria" w:hAnsi="Cambria"/>
        </w:rPr>
      </w:pPr>
      <w:r w:rsidDel="00000000" w:rsidR="00000000" w:rsidRPr="00000000">
        <w:rPr>
          <w:rFonts w:ascii="Cambria" w:cs="Cambria" w:eastAsia="Cambria" w:hAnsi="Cambria"/>
          <w:rtl w:val="0"/>
        </w:rPr>
        <w:t xml:space="preserve">(elaborat de Grupul de lucru constituit prin Ordinul CEITI nr. 01-56/2026, în conformitate cu prevederile Ordinului MEC nr. 1788/2026)</w:t>
      </w:r>
    </w:p>
    <w:p w:rsidR="00000000" w:rsidDel="00000000" w:rsidP="00000000" w:rsidRDefault="00000000" w:rsidRPr="00000000" w14:paraId="0000000C">
      <w:pPr>
        <w:spacing w:after="0" w:line="360" w:lineRule="auto"/>
        <w:jc w:val="cente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00D">
      <w:pPr>
        <w:spacing w:after="0" w:line="240" w:lineRule="auto"/>
        <w:jc w:val="center"/>
        <w:rPr>
          <w:rFonts w:ascii="Cambria" w:cs="Cambria" w:eastAsia="Cambria" w:hAnsi="Cambria"/>
          <w:b w:val="1"/>
          <w:bCs w:val="1"/>
          <w:i w:val="1"/>
          <w:iCs w:val="1"/>
          <w:sz w:val="36"/>
          <w:szCs w:val="36"/>
        </w:rPr>
      </w:pPr>
      <w:r w:rsidDel="00000000" w:rsidR="00000000" w:rsidRPr="00000000">
        <w:rPr>
          <w:rFonts w:ascii="Cambria" w:cs="Cambria" w:eastAsia="Cambria" w:hAnsi="Cambria"/>
          <w:b w:val="1"/>
          <w:bCs w:val="1"/>
          <w:i w:val="1"/>
          <w:iCs w:val="1"/>
          <w:sz w:val="36"/>
          <w:szCs w:val="36"/>
          <w:rtl w:val="0"/>
        </w:rPr>
        <w:t xml:space="preserve">Biologie</w:t>
      </w:r>
    </w:p>
    <w:p w:rsidR="00000000" w:rsidDel="00000000" w:rsidP="00000000" w:rsidRDefault="00000000" w:rsidRPr="00000000" w14:paraId="0000000E">
      <w:pPr>
        <w:spacing w:after="0" w:line="360" w:lineRule="auto"/>
        <w:jc w:val="center"/>
        <w:rPr>
          <w:rFonts w:ascii="Cambria" w:cs="Cambria" w:eastAsia="Cambria" w:hAnsi="Cambria"/>
          <w:b w:val="1"/>
          <w:bCs w:val="1"/>
          <w:sz w:val="32"/>
          <w:szCs w:val="32"/>
        </w:rPr>
      </w:pPr>
      <w:r w:rsidDel="00000000" w:rsidR="00000000" w:rsidRPr="00000000">
        <w:rPr>
          <w:rFonts w:ascii="Cambria" w:cs="Cambria" w:eastAsia="Cambria" w:hAnsi="Cambria"/>
          <w:sz w:val="28"/>
          <w:szCs w:val="28"/>
          <w:rtl w:val="0"/>
        </w:rPr>
        <w:t xml:space="preserve">Anul de studii I</w:t>
      </w:r>
      <w:r w:rsidDel="00000000" w:rsidR="00000000" w:rsidRPr="00000000">
        <w:rPr>
          <w:rtl w:val="0"/>
        </w:rPr>
      </w:r>
    </w:p>
    <w:p w:rsidR="00000000" w:rsidDel="00000000" w:rsidP="00000000" w:rsidRDefault="00000000" w:rsidRPr="00000000" w14:paraId="0000000F">
      <w:pPr>
        <w:spacing w:after="0" w:line="276" w:lineRule="auto"/>
        <w:ind w:left="72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Domeniile de formare profesională: </w:t>
      </w:r>
    </w:p>
    <w:p w:rsidR="00000000" w:rsidDel="00000000" w:rsidP="00000000" w:rsidRDefault="00000000" w:rsidRPr="00000000" w14:paraId="00000010">
      <w:pPr>
        <w:numPr>
          <w:ilvl w:val="0"/>
          <w:numId w:val="27"/>
        </w:numPr>
        <w:spacing w:after="0" w:line="276" w:lineRule="auto"/>
        <w:ind w:left="1440" w:hanging="360"/>
        <w:rPr>
          <w:rFonts w:ascii="Cambria" w:cs="Cambria" w:eastAsia="Cambria" w:hAnsi="Cambria"/>
          <w:b w:val="1"/>
          <w:bCs w:val="1"/>
        </w:rPr>
      </w:pPr>
      <w:r w:rsidDel="00000000" w:rsidR="00000000" w:rsidRPr="00000000">
        <w:rPr>
          <w:rFonts w:ascii="Cambria" w:cs="Cambria" w:eastAsia="Cambria" w:hAnsi="Cambria"/>
          <w:b w:val="1"/>
          <w:bCs w:val="1"/>
          <w:rtl w:val="0"/>
        </w:rPr>
        <w:t xml:space="preserve">0221. Religie și teologie </w:t>
      </w:r>
    </w:p>
    <w:p w:rsidR="00000000" w:rsidDel="00000000" w:rsidP="00000000" w:rsidRDefault="00000000" w:rsidRPr="00000000" w14:paraId="00000011">
      <w:pPr>
        <w:numPr>
          <w:ilvl w:val="0"/>
          <w:numId w:val="27"/>
        </w:numPr>
        <w:spacing w:after="0" w:line="276" w:lineRule="auto"/>
        <w:ind w:left="1440" w:hanging="360"/>
        <w:rPr>
          <w:rFonts w:ascii="Cambria" w:cs="Cambria" w:eastAsia="Cambria" w:hAnsi="Cambria"/>
          <w:b w:val="1"/>
          <w:bCs w:val="1"/>
        </w:rPr>
      </w:pPr>
      <w:r w:rsidDel="00000000" w:rsidR="00000000" w:rsidRPr="00000000">
        <w:rPr>
          <w:rFonts w:ascii="Cambria" w:cs="Cambria" w:eastAsia="Cambria" w:hAnsi="Cambria"/>
          <w:b w:val="1"/>
          <w:bCs w:val="1"/>
          <w:rtl w:val="0"/>
        </w:rPr>
        <w:t xml:space="preserve">0322. Biblioteconomie, informare și arhivare </w:t>
      </w:r>
    </w:p>
    <w:p w:rsidR="00000000" w:rsidDel="00000000" w:rsidP="00000000" w:rsidRDefault="00000000" w:rsidRPr="00000000" w14:paraId="00000012">
      <w:pPr>
        <w:numPr>
          <w:ilvl w:val="0"/>
          <w:numId w:val="27"/>
        </w:numPr>
        <w:spacing w:after="0" w:line="276" w:lineRule="auto"/>
        <w:ind w:left="1440" w:hanging="360"/>
        <w:rPr>
          <w:rFonts w:ascii="Cambria" w:cs="Cambria" w:eastAsia="Cambria" w:hAnsi="Cambria"/>
          <w:b w:val="1"/>
          <w:bCs w:val="1"/>
        </w:rPr>
      </w:pPr>
      <w:r w:rsidDel="00000000" w:rsidR="00000000" w:rsidRPr="00000000">
        <w:rPr>
          <w:rFonts w:ascii="Cambria" w:cs="Cambria" w:eastAsia="Cambria" w:hAnsi="Cambria"/>
          <w:b w:val="1"/>
          <w:bCs w:val="1"/>
          <w:rtl w:val="0"/>
        </w:rPr>
        <w:t xml:space="preserve">0415. Secretariat și muncă de birou </w:t>
      </w:r>
    </w:p>
    <w:p w:rsidR="00000000" w:rsidDel="00000000" w:rsidP="00000000" w:rsidRDefault="00000000" w:rsidRPr="00000000" w14:paraId="00000013">
      <w:pPr>
        <w:numPr>
          <w:ilvl w:val="0"/>
          <w:numId w:val="27"/>
        </w:numPr>
        <w:spacing w:after="0" w:line="276" w:lineRule="auto"/>
        <w:ind w:left="1440" w:hanging="360"/>
        <w:rPr>
          <w:rFonts w:ascii="Cambria" w:cs="Cambria" w:eastAsia="Cambria" w:hAnsi="Cambria"/>
          <w:b w:val="1"/>
          <w:bCs w:val="1"/>
        </w:rPr>
      </w:pPr>
      <w:r w:rsidDel="00000000" w:rsidR="00000000" w:rsidRPr="00000000">
        <w:rPr>
          <w:rFonts w:ascii="Cambria" w:cs="Cambria" w:eastAsia="Cambria" w:hAnsi="Cambria"/>
          <w:b w:val="1"/>
          <w:bCs w:val="1"/>
          <w:rtl w:val="0"/>
        </w:rPr>
        <w:t xml:space="preserve">0421. Drept </w:t>
      </w:r>
    </w:p>
    <w:p w:rsidR="00000000" w:rsidDel="00000000" w:rsidP="00000000" w:rsidRDefault="00000000" w:rsidRPr="00000000" w14:paraId="00000014">
      <w:pPr>
        <w:numPr>
          <w:ilvl w:val="0"/>
          <w:numId w:val="27"/>
        </w:numPr>
        <w:spacing w:after="0" w:line="276" w:lineRule="auto"/>
        <w:ind w:left="1440" w:hanging="360"/>
        <w:rPr>
          <w:rFonts w:ascii="Cambria" w:cs="Cambria" w:eastAsia="Cambria" w:hAnsi="Cambria"/>
          <w:b w:val="1"/>
          <w:bCs w:val="1"/>
        </w:rPr>
      </w:pPr>
      <w:r w:rsidDel="00000000" w:rsidR="00000000" w:rsidRPr="00000000">
        <w:rPr>
          <w:rFonts w:ascii="Cambria" w:cs="Cambria" w:eastAsia="Cambria" w:hAnsi="Cambria"/>
          <w:b w:val="1"/>
          <w:bCs w:val="1"/>
          <w:rtl w:val="0"/>
        </w:rPr>
        <w:t xml:space="preserve">0923. Asistență socială și consiliere </w:t>
      </w:r>
    </w:p>
    <w:p w:rsidR="00000000" w:rsidDel="00000000" w:rsidP="00000000" w:rsidRDefault="00000000" w:rsidRPr="00000000" w14:paraId="00000015">
      <w:pPr>
        <w:numPr>
          <w:ilvl w:val="0"/>
          <w:numId w:val="27"/>
        </w:numPr>
        <w:spacing w:after="0" w:line="276" w:lineRule="auto"/>
        <w:ind w:left="1440" w:hanging="360"/>
        <w:rPr>
          <w:rFonts w:ascii="Cambria" w:cs="Cambria" w:eastAsia="Cambria" w:hAnsi="Cambria"/>
          <w:b w:val="1"/>
          <w:bCs w:val="1"/>
        </w:rPr>
      </w:pPr>
      <w:r w:rsidDel="00000000" w:rsidR="00000000" w:rsidRPr="00000000">
        <w:rPr>
          <w:rFonts w:ascii="Cambria" w:cs="Cambria" w:eastAsia="Cambria" w:hAnsi="Cambria"/>
          <w:b w:val="1"/>
          <w:bCs w:val="1"/>
          <w:rtl w:val="0"/>
        </w:rPr>
        <w:t xml:space="preserve">1013. Servicii hoteliere, restaurante şi alimentație publică </w:t>
      </w:r>
    </w:p>
    <w:p w:rsidR="00000000" w:rsidDel="00000000" w:rsidP="00000000" w:rsidRDefault="00000000" w:rsidRPr="00000000" w14:paraId="00000016">
      <w:pPr>
        <w:numPr>
          <w:ilvl w:val="0"/>
          <w:numId w:val="27"/>
        </w:numPr>
        <w:spacing w:after="0" w:line="276" w:lineRule="auto"/>
        <w:ind w:left="1440" w:hanging="360"/>
        <w:rPr>
          <w:rFonts w:ascii="Cambria" w:cs="Cambria" w:eastAsia="Cambria" w:hAnsi="Cambria"/>
          <w:b w:val="1"/>
          <w:bCs w:val="1"/>
        </w:rPr>
      </w:pPr>
      <w:r w:rsidDel="00000000" w:rsidR="00000000" w:rsidRPr="00000000">
        <w:rPr>
          <w:rFonts w:ascii="Cambria" w:cs="Cambria" w:eastAsia="Cambria" w:hAnsi="Cambria"/>
          <w:b w:val="1"/>
          <w:bCs w:val="1"/>
          <w:rtl w:val="0"/>
        </w:rPr>
        <w:t xml:space="preserve">1015. Călătorii, turism și agrement </w:t>
      </w:r>
      <w:r w:rsidDel="00000000" w:rsidR="00000000" w:rsidRPr="00000000">
        <w:rPr>
          <w:rtl w:val="0"/>
        </w:rPr>
      </w:r>
    </w:p>
    <w:p w:rsidR="00000000" w:rsidDel="00000000" w:rsidP="00000000" w:rsidRDefault="00000000" w:rsidRPr="00000000" w14:paraId="00000017">
      <w:pPr>
        <w:spacing w:after="0" w:line="276" w:lineRule="auto"/>
        <w:ind w:left="720" w:firstLine="0"/>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 </w:t>
      </w:r>
    </w:p>
    <w:p w:rsidR="00000000" w:rsidDel="00000000" w:rsidP="00000000" w:rsidRDefault="00000000" w:rsidRPr="00000000" w14:paraId="00000018">
      <w:pPr>
        <w:spacing w:after="0" w:line="360" w:lineRule="auto"/>
        <w:ind w:left="72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Program de formare profesională _________________________________________</w:t>
      </w:r>
    </w:p>
    <w:p w:rsidR="00000000" w:rsidDel="00000000" w:rsidP="00000000" w:rsidRDefault="00000000" w:rsidRPr="00000000" w14:paraId="00000019">
      <w:pPr>
        <w:spacing w:after="0" w:line="360" w:lineRule="auto"/>
        <w:ind w:left="72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Grupa/Grupe ___________________________</w:t>
      </w:r>
    </w:p>
    <w:p w:rsidR="00000000" w:rsidDel="00000000" w:rsidP="00000000" w:rsidRDefault="00000000" w:rsidRPr="00000000" w14:paraId="0000001A">
      <w:pPr>
        <w:spacing w:after="0" w:line="360" w:lineRule="auto"/>
        <w:ind w:left="72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Numele, prenumele cadrului didactic__________________________ Grad didactic </w:t>
      </w:r>
    </w:p>
    <w:p w:rsidR="00000000" w:rsidDel="00000000" w:rsidP="00000000" w:rsidRDefault="00000000" w:rsidRPr="00000000" w14:paraId="0000001B">
      <w:pPr>
        <w:spacing w:after="0" w:line="360" w:lineRule="auto"/>
        <w:ind w:left="720" w:firstLine="0"/>
        <w:rPr>
          <w:rFonts w:ascii="Cambria" w:cs="Cambria" w:eastAsia="Cambria" w:hAnsi="Cambria"/>
          <w:b w:val="1"/>
          <w:bCs w:val="1"/>
          <w:sz w:val="28"/>
          <w:szCs w:val="28"/>
        </w:rPr>
      </w:pPr>
      <w:r w:rsidDel="00000000" w:rsidR="00000000" w:rsidRPr="00000000">
        <w:rPr>
          <w:rFonts w:ascii="Cambria" w:cs="Cambria" w:eastAsia="Cambria" w:hAnsi="Cambria"/>
          <w:b w:val="1"/>
          <w:bCs w:val="1"/>
          <w:sz w:val="24"/>
          <w:szCs w:val="24"/>
          <w:rtl w:val="0"/>
        </w:rPr>
        <w:t xml:space="preserve">Instituția de învățământ _________________________________________________</w:t>
      </w:r>
      <w:r w:rsidDel="00000000" w:rsidR="00000000" w:rsidRPr="00000000">
        <w:rPr>
          <w:rtl w:val="0"/>
        </w:rPr>
      </w:r>
    </w:p>
    <w:p w:rsidR="00000000" w:rsidDel="00000000" w:rsidP="00000000" w:rsidRDefault="00000000" w:rsidRPr="00000000" w14:paraId="0000001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0000"/>
          <w:sz w:val="28"/>
          <w:szCs w:val="28"/>
          <w:rtl w:val="0"/>
        </w:rPr>
        <w:t xml:space="preserve">Administrarea disciplinei</w:t>
      </w:r>
      <w:r w:rsidDel="00000000" w:rsidR="00000000" w:rsidRPr="00000000">
        <w:rPr>
          <w:rtl w:val="0"/>
        </w:rPr>
      </w:r>
    </w:p>
    <w:p w:rsidR="00000000" w:rsidDel="00000000" w:rsidP="00000000" w:rsidRDefault="00000000" w:rsidRPr="00000000" w14:paraId="0000001D">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 </w:t>
      </w:r>
      <w:r w:rsidDel="00000000" w:rsidR="00000000" w:rsidRPr="00000000">
        <w:rPr>
          <w:rtl w:val="0"/>
        </w:rPr>
      </w:r>
    </w:p>
    <w:tbl>
      <w:tblPr>
        <w:tblStyle w:val="Table1"/>
        <w:tblW w:w="14100.0" w:type="dxa"/>
        <w:jc w:val="left"/>
        <w:tblInd w:w="-100.0" w:type="dxa"/>
        <w:tblLayout w:type="fixed"/>
        <w:tblLook w:val="0400"/>
      </w:tblPr>
      <w:tblGrid>
        <w:gridCol w:w="1920"/>
        <w:gridCol w:w="2520"/>
        <w:gridCol w:w="2640"/>
        <w:gridCol w:w="3315"/>
        <w:gridCol w:w="3705"/>
        <w:tblGridChange w:id="0">
          <w:tblGrid>
            <w:gridCol w:w="1920"/>
            <w:gridCol w:w="2520"/>
            <w:gridCol w:w="2640"/>
            <w:gridCol w:w="3315"/>
            <w:gridCol w:w="3705"/>
          </w:tblGrid>
        </w:tblGridChange>
      </w:tblGrid>
      <w:tr>
        <w:trPr>
          <w:cantSplit w:val="0"/>
          <w:trHeight w:val="720" w:hRule="atLeast"/>
          <w:tblHeader w:val="0"/>
        </w:trPr>
        <w:tc>
          <w:tcPr>
            <w:tcBorders>
              <w:top w:color="000000" w:space="0" w:sz="6" w:val="single"/>
              <w:left w:color="000000" w:space="0" w:sz="6" w:val="single"/>
              <w:bottom w:color="000000" w:space="0" w:sz="6" w:val="single"/>
              <w:right w:color="000000" w:space="0" w:sz="6" w:val="single"/>
            </w:tcBorders>
            <w:shd w:fill="cccccc" w:val="clear"/>
            <w:tcMar>
              <w:top w:w="0.0" w:type="dxa"/>
              <w:left w:w="100.0" w:type="dxa"/>
              <w:bottom w:w="0.0" w:type="dxa"/>
              <w:right w:w="100.0" w:type="dxa"/>
            </w:tcMar>
            <w:vAlign w:val="center"/>
          </w:tcPr>
          <w:p w:rsidR="00000000" w:rsidDel="00000000" w:rsidP="00000000" w:rsidRDefault="00000000" w:rsidRPr="00000000" w14:paraId="0000001E">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Anul de studii</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cccccc" w:val="clear"/>
            <w:tcMar>
              <w:top w:w="0.0" w:type="dxa"/>
              <w:left w:w="100.0" w:type="dxa"/>
              <w:bottom w:w="0.0" w:type="dxa"/>
              <w:right w:w="100.0" w:type="dxa"/>
            </w:tcMar>
            <w:vAlign w:val="center"/>
          </w:tcPr>
          <w:p w:rsidR="00000000" w:rsidDel="00000000" w:rsidP="00000000" w:rsidRDefault="00000000" w:rsidRPr="00000000" w14:paraId="0000001F">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Ore pe săptămână</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cccccc" w:val="clear"/>
            <w:tcMar>
              <w:top w:w="0.0" w:type="dxa"/>
              <w:left w:w="100.0" w:type="dxa"/>
              <w:bottom w:w="0.0" w:type="dxa"/>
              <w:right w:w="100.0" w:type="dxa"/>
            </w:tcMar>
            <w:vAlign w:val="center"/>
          </w:tcPr>
          <w:p w:rsidR="00000000" w:rsidDel="00000000" w:rsidP="00000000" w:rsidRDefault="00000000" w:rsidRPr="00000000" w14:paraId="00000020">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Nr. de ore sem. </w:t>
            </w:r>
            <w:r w:rsidDel="00000000" w:rsidR="00000000" w:rsidRPr="00000000">
              <w:rPr>
                <w:rFonts w:ascii="Times New Roman" w:cs="Times New Roman" w:eastAsia="Times New Roman" w:hAnsi="Times New Roman"/>
                <w:b w:val="1"/>
                <w:bCs w:val="1"/>
                <w:sz w:val="24"/>
                <w:szCs w:val="24"/>
                <w:rtl w:val="0"/>
              </w:rPr>
              <w:t xml:space="preserve">V</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cccccc" w:val="clear"/>
            <w:tcMar>
              <w:top w:w="0.0" w:type="dxa"/>
              <w:left w:w="100.0" w:type="dxa"/>
              <w:bottom w:w="0.0" w:type="dxa"/>
              <w:right w:w="100.0" w:type="dxa"/>
            </w:tcMar>
            <w:vAlign w:val="center"/>
          </w:tcPr>
          <w:p w:rsidR="00000000" w:rsidDel="00000000" w:rsidP="00000000" w:rsidRDefault="00000000" w:rsidRPr="00000000" w14:paraId="00000021">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Nr. de ore sem. </w:t>
            </w:r>
            <w:r w:rsidDel="00000000" w:rsidR="00000000" w:rsidRPr="00000000">
              <w:rPr>
                <w:rFonts w:ascii="Times New Roman" w:cs="Times New Roman" w:eastAsia="Times New Roman" w:hAnsi="Times New Roman"/>
                <w:b w:val="1"/>
                <w:bCs w:val="1"/>
                <w:sz w:val="24"/>
                <w:szCs w:val="24"/>
                <w:rtl w:val="0"/>
              </w:rPr>
              <w:t xml:space="preserve">VI</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cccccc" w:val="clear"/>
            <w:tcMar>
              <w:top w:w="0.0" w:type="dxa"/>
              <w:left w:w="100.0" w:type="dxa"/>
              <w:bottom w:w="0.0" w:type="dxa"/>
              <w:right w:w="100.0" w:type="dxa"/>
            </w:tcMar>
            <w:vAlign w:val="center"/>
          </w:tcPr>
          <w:p w:rsidR="00000000" w:rsidDel="00000000" w:rsidP="00000000" w:rsidRDefault="00000000" w:rsidRPr="00000000" w14:paraId="00000022">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Nr. de ore pe an de studii</w:t>
            </w:r>
            <w:r w:rsidDel="00000000" w:rsidR="00000000" w:rsidRPr="00000000">
              <w:rPr>
                <w:rtl w:val="0"/>
              </w:rPr>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2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III</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24">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25">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30</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26">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30</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27">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60</w:t>
            </w:r>
          </w:p>
        </w:tc>
      </w:tr>
    </w:tbl>
    <w:p w:rsidR="00000000" w:rsidDel="00000000" w:rsidP="00000000" w:rsidRDefault="00000000" w:rsidRPr="00000000" w14:paraId="0000002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 </w:t>
      </w:r>
      <w:r w:rsidDel="00000000" w:rsidR="00000000" w:rsidRPr="00000000">
        <w:rPr>
          <w:rtl w:val="0"/>
        </w:rPr>
      </w:r>
    </w:p>
    <w:tbl>
      <w:tblPr>
        <w:tblStyle w:val="Table2"/>
        <w:tblW w:w="1413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285"/>
        <w:gridCol w:w="4140"/>
        <w:gridCol w:w="3705"/>
        <w:tblGridChange w:id="0">
          <w:tblGrid>
            <w:gridCol w:w="6285"/>
            <w:gridCol w:w="4140"/>
            <w:gridCol w:w="3705"/>
          </w:tblGrid>
        </w:tblGridChange>
      </w:tblGrid>
      <w:tr>
        <w:trPr>
          <w:cantSplit w:val="0"/>
          <w:trHeight w:val="1422" w:hRule="atLeast"/>
          <w:tblHeader w:val="0"/>
        </w:trPr>
        <w:tc>
          <w:tcPr>
            <w:shd w:fill="d9d9d9" w:val="clear"/>
            <w:vAlign w:val="center"/>
          </w:tcPr>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17" w:right="0" w:hanging="36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Unități de conținut</w:t>
            </w:r>
          </w:p>
        </w:tc>
        <w:tc>
          <w:tcPr>
            <w:shd w:fill="d9d9d9" w:val="clear"/>
            <w:vAlign w:val="center"/>
          </w:tcPr>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Numărul total de ore conform Curriculumul Național,</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ediția 2019</w:t>
            </w:r>
            <w:r w:rsidDel="00000000" w:rsidR="00000000" w:rsidRPr="00000000">
              <w:rPr>
                <w:rtl w:val="0"/>
              </w:rPr>
            </w:r>
          </w:p>
        </w:tc>
        <w:tc>
          <w:tcPr>
            <w:shd w:fill="d9d9d9" w:val="clear"/>
            <w:vAlign w:val="center"/>
          </w:tcPr>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17" w:right="0" w:hanging="36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Numărul de lucrări de evaluări sumative/formative</w:t>
            </w:r>
          </w:p>
        </w:tc>
      </w:tr>
      <w:tr>
        <w:trPr>
          <w:cantSplit w:val="0"/>
          <w:trHeight w:val="328" w:hRule="atLeast"/>
          <w:tblHeader w:val="0"/>
        </w:trPr>
        <w:tc>
          <w:tcPr>
            <w:gridSpan w:val="3"/>
            <w:shd w:fill="ffffff" w:val="clear"/>
          </w:tcPr>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17" w:right="0" w:hanging="36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Semestrul I</w:t>
            </w:r>
          </w:p>
        </w:tc>
      </w:tr>
      <w:tr>
        <w:trPr>
          <w:cantSplit w:val="0"/>
          <w:trHeight w:val="328" w:hRule="atLeast"/>
          <w:tblHeader w:val="0"/>
        </w:trPr>
        <w:tc>
          <w:tcPr/>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17"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 Bazele geneticii </w:t>
            </w:r>
          </w:p>
        </w:tc>
        <w:tc>
          <w:tcPr/>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17" w:right="0" w:hanging="36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30 </w:t>
            </w:r>
          </w:p>
        </w:tc>
        <w:tc>
          <w:tcPr/>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17" w:right="0" w:hanging="36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2/1</w:t>
            </w:r>
          </w:p>
        </w:tc>
      </w:tr>
      <w:tr>
        <w:trPr>
          <w:cantSplit w:val="0"/>
          <w:trHeight w:val="337" w:hRule="atLeast"/>
          <w:tblHeader w:val="0"/>
        </w:trPr>
        <w:tc>
          <w:tcPr>
            <w:shd w:fill="d9d9d9" w:val="clear"/>
          </w:tcPr>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17" w:right="0" w:hanging="36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Total pe semestrul I</w:t>
            </w:r>
          </w:p>
        </w:tc>
        <w:tc>
          <w:tcPr>
            <w:shd w:fill="d9d9d9" w:val="clear"/>
          </w:tcPr>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17" w:right="0" w:hanging="36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30</w:t>
            </w:r>
          </w:p>
        </w:tc>
        <w:tc>
          <w:tcPr>
            <w:shd w:fill="d9d9d9" w:val="clear"/>
          </w:tcPr>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17" w:right="0" w:hanging="36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2/1</w:t>
            </w:r>
          </w:p>
        </w:tc>
      </w:tr>
      <w:tr>
        <w:trPr>
          <w:cantSplit w:val="0"/>
          <w:trHeight w:val="328" w:hRule="atLeast"/>
          <w:tblHeader w:val="0"/>
        </w:trPr>
        <w:tc>
          <w:tcPr>
            <w:gridSpan w:val="3"/>
            <w:shd w:fill="ffffff" w:val="clear"/>
          </w:tcPr>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17" w:right="0" w:hanging="36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Semestrul II</w:t>
            </w:r>
          </w:p>
        </w:tc>
      </w:tr>
      <w:tr>
        <w:trPr>
          <w:cantSplit w:val="0"/>
          <w:trHeight w:val="497" w:hRule="atLeast"/>
          <w:tblHeader w:val="0"/>
        </w:trPr>
        <w:tc>
          <w:tcPr/>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425.1968503937008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II. Ameliorarea organismelor. Biotehnologii  </w:t>
            </w:r>
          </w:p>
        </w:tc>
        <w:tc>
          <w:tcPr/>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17" w:right="0" w:hanging="36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 </w:t>
            </w:r>
          </w:p>
        </w:tc>
        <w:tc>
          <w:tcPr/>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17" w:right="0" w:hanging="36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328" w:hRule="atLeast"/>
          <w:tblHeader w:val="0"/>
        </w:trPr>
        <w:tc>
          <w:tcPr/>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17"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III. Ecologia și protecția mediului  </w:t>
            </w:r>
          </w:p>
        </w:tc>
        <w:tc>
          <w:tcPr/>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17" w:right="0" w:hanging="36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 </w:t>
            </w:r>
          </w:p>
        </w:tc>
        <w:tc>
          <w:tcPr/>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17" w:right="0" w:hanging="36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328" w:hRule="atLeast"/>
          <w:tblHeader w:val="0"/>
        </w:trPr>
        <w:tc>
          <w:tcPr>
            <w:shd w:fill="d9d9d9" w:val="clear"/>
          </w:tcPr>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17" w:right="0" w:hanging="36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Total pe semestrul II</w:t>
            </w:r>
          </w:p>
        </w:tc>
        <w:tc>
          <w:tcPr>
            <w:shd w:fill="d9d9d9" w:val="clear"/>
          </w:tcPr>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17" w:right="0" w:hanging="36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30</w:t>
            </w:r>
          </w:p>
        </w:tc>
        <w:tc>
          <w:tcPr>
            <w:shd w:fill="d9d9d9" w:val="clear"/>
          </w:tcPr>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17" w:right="0" w:hanging="36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w:t>
            </w:r>
          </w:p>
        </w:tc>
      </w:tr>
      <w:tr>
        <w:trPr>
          <w:cantSplit w:val="0"/>
          <w:trHeight w:val="337" w:hRule="atLeast"/>
          <w:tblHeader w:val="0"/>
        </w:trPr>
        <w:tc>
          <w:tcPr>
            <w:shd w:fill="b4c6e7" w:val="clear"/>
          </w:tcPr>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17" w:right="0" w:hanging="36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Total pe an </w:t>
            </w:r>
          </w:p>
        </w:tc>
        <w:tc>
          <w:tcPr>
            <w:shd w:fill="b4c6e7" w:val="clear"/>
          </w:tcPr>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17" w:right="0" w:hanging="36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60</w:t>
            </w:r>
          </w:p>
        </w:tc>
        <w:tc>
          <w:tcPr>
            <w:shd w:fill="b4c6e7" w:val="clear"/>
          </w:tcPr>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17" w:right="0" w:hanging="36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4/1</w:t>
            </w:r>
          </w:p>
        </w:tc>
      </w:tr>
    </w:tbl>
    <w:p w:rsidR="00000000" w:rsidDel="00000000" w:rsidP="00000000" w:rsidRDefault="00000000" w:rsidRPr="00000000" w14:paraId="0000004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0000"/>
          <w:sz w:val="28"/>
          <w:szCs w:val="28"/>
          <w:rtl w:val="0"/>
        </w:rPr>
        <w:t xml:space="preserve"> </w:t>
      </w:r>
      <w:r w:rsidDel="00000000" w:rsidR="00000000" w:rsidRPr="00000000">
        <w:rPr>
          <w:rtl w:val="0"/>
        </w:rPr>
      </w:r>
    </w:p>
    <w:p w:rsidR="00000000" w:rsidDel="00000000" w:rsidP="00000000" w:rsidRDefault="00000000" w:rsidRPr="00000000" w14:paraId="00000046">
      <w:pPr>
        <w:spacing w:after="0" w:line="240" w:lineRule="auto"/>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Competențele specifice la disciplina școlară:</w:t>
      </w:r>
    </w:p>
    <w:p w:rsidR="00000000" w:rsidDel="00000000" w:rsidP="00000000" w:rsidRDefault="00000000" w:rsidRPr="00000000" w14:paraId="00000047">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8">
      <w:pP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CS1</w:t>
      </w:r>
      <w:r w:rsidDel="00000000" w:rsidR="00000000" w:rsidRPr="00000000">
        <w:rPr>
          <w:rFonts w:ascii="Times New Roman" w:cs="Times New Roman" w:eastAsia="Times New Roman" w:hAnsi="Times New Roman"/>
          <w:sz w:val="24"/>
          <w:szCs w:val="24"/>
          <w:rtl w:val="0"/>
        </w:rPr>
        <w:t xml:space="preserve">. Utilizarea limbajului științific biologic referitor la structuri, procese, fenomene, legi, concepte în diverse contexte de comunicare.</w:t>
      </w:r>
    </w:p>
    <w:p w:rsidR="00000000" w:rsidDel="00000000" w:rsidP="00000000" w:rsidRDefault="00000000" w:rsidRPr="00000000" w14:paraId="00000049">
      <w:pP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CS2</w:t>
      </w:r>
      <w:r w:rsidDel="00000000" w:rsidR="00000000" w:rsidRPr="00000000">
        <w:rPr>
          <w:rFonts w:ascii="Times New Roman" w:cs="Times New Roman" w:eastAsia="Times New Roman" w:hAnsi="Times New Roman"/>
          <w:sz w:val="24"/>
          <w:szCs w:val="24"/>
          <w:rtl w:val="0"/>
        </w:rPr>
        <w:t xml:space="preserve">. Investigarea lumii vii cu ajutorul metodelor și al mijloacelor specifice pentru îmbunătățirea calității vieții și a mediului.</w:t>
      </w:r>
    </w:p>
    <w:p w:rsidR="00000000" w:rsidDel="00000000" w:rsidP="00000000" w:rsidRDefault="00000000" w:rsidRPr="00000000" w14:paraId="0000004A">
      <w:pP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CS3</w:t>
      </w:r>
      <w:r w:rsidDel="00000000" w:rsidR="00000000" w:rsidRPr="00000000">
        <w:rPr>
          <w:rFonts w:ascii="Times New Roman" w:cs="Times New Roman" w:eastAsia="Times New Roman" w:hAnsi="Times New Roman"/>
          <w:sz w:val="24"/>
          <w:szCs w:val="24"/>
          <w:rtl w:val="0"/>
        </w:rPr>
        <w:t xml:space="preserve">. Implicarea în activități de menținere a stării de sănătate proprii și a celor din jur prin aplicarea metodelor interactive, în vederea formării unui comportament sanogen.</w:t>
      </w:r>
    </w:p>
    <w:p w:rsidR="00000000" w:rsidDel="00000000" w:rsidP="00000000" w:rsidRDefault="00000000" w:rsidRPr="00000000" w14:paraId="0000004B">
      <w:pP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CS4</w:t>
      </w:r>
      <w:r w:rsidDel="00000000" w:rsidR="00000000" w:rsidRPr="00000000">
        <w:rPr>
          <w:rFonts w:ascii="Times New Roman" w:cs="Times New Roman" w:eastAsia="Times New Roman" w:hAnsi="Times New Roman"/>
          <w:sz w:val="24"/>
          <w:szCs w:val="24"/>
          <w:rtl w:val="0"/>
        </w:rPr>
        <w:t xml:space="preserve">. Participarea în acțiuni de ocrotire a biodiversității prin parteneriat în vederea rezolvării problemelor ecologice la nivel individual, local şi global.</w:t>
      </w:r>
    </w:p>
    <w:p w:rsidR="00000000" w:rsidDel="00000000" w:rsidP="00000000" w:rsidRDefault="00000000" w:rsidRPr="00000000" w14:paraId="0000004C">
      <w:pPr>
        <w:jc w:val="center"/>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Manualul recomandat:</w:t>
      </w:r>
    </w:p>
    <w:tbl>
      <w:tblPr>
        <w:tblStyle w:val="Table3"/>
        <w:tblW w:w="1417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27"/>
        <w:gridCol w:w="2193"/>
        <w:gridCol w:w="5178"/>
        <w:gridCol w:w="2610"/>
        <w:gridCol w:w="2070"/>
        <w:tblGridChange w:id="0">
          <w:tblGrid>
            <w:gridCol w:w="2127"/>
            <w:gridCol w:w="2193"/>
            <w:gridCol w:w="5178"/>
            <w:gridCol w:w="2610"/>
            <w:gridCol w:w="2070"/>
          </w:tblGrid>
        </w:tblGridChange>
      </w:tblGrid>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4D">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Clasa</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4E">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Titlul</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4F">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Autori</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50">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Editura</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51">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Anul ediției</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2">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XII-a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Biologie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4">
            <w:pPr>
              <w:tabs>
                <w:tab w:val="left" w:leader="none" w:pos="500"/>
              </w:tabs>
              <w:jc w:val="center"/>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sz w:val="24"/>
                <w:szCs w:val="24"/>
                <w:rtl w:val="0"/>
              </w:rPr>
              <w:t xml:space="preserve">Nina Bîrnaz, Mihai Leşanu, Gheorghe Rudic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5">
            <w:pPr>
              <w:jc w:val="center"/>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sz w:val="24"/>
                <w:szCs w:val="24"/>
                <w:rtl w:val="0"/>
              </w:rPr>
              <w:t xml:space="preserve">Prut Internaţional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6">
            <w:pPr>
              <w:ind w:left="318"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2017</w:t>
            </w:r>
          </w:p>
        </w:tc>
      </w:tr>
    </w:tbl>
    <w:p w:rsidR="00000000" w:rsidDel="00000000" w:rsidP="00000000" w:rsidRDefault="00000000" w:rsidRPr="00000000" w14:paraId="00000057">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NOTĂ: </w:t>
      </w:r>
      <w:r w:rsidDel="00000000" w:rsidR="00000000" w:rsidRPr="00000000">
        <w:rPr>
          <w:rFonts w:ascii="Times New Roman" w:cs="Times New Roman" w:eastAsia="Times New Roman" w:hAnsi="Times New Roman"/>
          <w:sz w:val="24"/>
          <w:szCs w:val="24"/>
          <w:rtl w:val="0"/>
        </w:rPr>
        <w:t xml:space="preserve">Cadrul didactic are libertatea de a personaliza proiectarea didactică de lungă durată la disciplină, în funcție de potențialul și particularitățile de învățare ale colectivului de elevi și de resursele educaționale disponibile, în conformitate cu prevederile curriculumului la disciplina școlară Biologie (ediția 2019).</w:t>
      </w:r>
    </w:p>
    <w:p w:rsidR="00000000" w:rsidDel="00000000" w:rsidP="00000000" w:rsidRDefault="00000000" w:rsidRPr="00000000" w14:paraId="00000059">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COMPETENȚE SPECIFICE / UNITĂȚI DE COMPETENȚĂ / FINALITĂȚI</w:t>
      </w:r>
    </w:p>
    <w:tbl>
      <w:tblPr>
        <w:tblStyle w:val="Table4"/>
        <w:tblW w:w="14037.0" w:type="dxa"/>
        <w:jc w:val="left"/>
        <w:tblInd w:w="28.999999999999986"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05"/>
        <w:gridCol w:w="6140"/>
        <w:gridCol w:w="4592"/>
        <w:tblGridChange w:id="0">
          <w:tblGrid>
            <w:gridCol w:w="3305"/>
            <w:gridCol w:w="6140"/>
            <w:gridCol w:w="4592"/>
          </w:tblGrid>
        </w:tblGridChange>
      </w:tblGrid>
      <w:tr>
        <w:trPr>
          <w:cantSplit w:val="0"/>
          <w:tblHeader w:val="0"/>
        </w:trPr>
        <w:tc>
          <w:tcPr>
            <w:shd w:fill="e7e6e6" w:val="clear"/>
            <w:vAlign w:val="center"/>
          </w:tcPr>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Competențe specifice</w:t>
            </w:r>
          </w:p>
        </w:tc>
        <w:tc>
          <w:tcPr>
            <w:shd w:fill="e7e6e6" w:val="clear"/>
            <w:vAlign w:val="center"/>
          </w:tcPr>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Unități de competență</w:t>
            </w:r>
          </w:p>
        </w:tc>
        <w:tc>
          <w:tcPr>
            <w:shd w:fill="e7e6e6" w:val="clear"/>
            <w:vAlign w:val="center"/>
          </w:tcPr>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Finalități</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La sfâr</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ș</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itul clasei a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XII</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-a, , elevul poate:</w:t>
            </w:r>
          </w:p>
        </w:tc>
      </w:tr>
      <w:tr>
        <w:trPr>
          <w:cantSplit w:val="0"/>
          <w:trHeight w:val="706" w:hRule="atLeast"/>
          <w:tblHeader w:val="0"/>
        </w:trPr>
        <w:tc>
          <w:tcPr>
            <w:vMerge w:val="restart"/>
          </w:tcPr>
          <w:p w:rsidR="00000000" w:rsidDel="00000000" w:rsidP="00000000" w:rsidRDefault="00000000" w:rsidRPr="00000000" w14:paraId="0000005E">
            <w:pPr>
              <w:spacing w:after="0" w:line="276" w:lineRule="auto"/>
              <w:ind w:right="282"/>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F">
            <w:pPr>
              <w:spacing w:after="0" w:line="276" w:lineRule="auto"/>
              <w:ind w:right="282"/>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0">
            <w:pPr>
              <w:spacing w:line="276" w:lineRule="auto"/>
              <w:ind w:right="28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CS1</w:t>
            </w:r>
            <w:r w:rsidDel="00000000" w:rsidR="00000000" w:rsidRPr="00000000">
              <w:rPr>
                <w:rFonts w:ascii="Times New Roman" w:cs="Times New Roman" w:eastAsia="Times New Roman" w:hAnsi="Times New Roman"/>
                <w:sz w:val="24"/>
                <w:szCs w:val="24"/>
                <w:rtl w:val="0"/>
              </w:rPr>
              <w:t xml:space="preserve">. Utilizarea limbajului științific biologic referitor la structuri, procese, fenomene, legi, concepte în diverse contexte de comunicare.</w:t>
            </w:r>
          </w:p>
        </w:tc>
        <w:tc>
          <w:tcPr>
            <w:shd w:fill="ececec" w:val="clear"/>
          </w:tcPr>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Unitatea de conţinut 1. Bazele geneticii </w:t>
            </w:r>
          </w:p>
        </w:tc>
        <w:tc>
          <w:tcPr>
            <w:vMerge w:val="restart"/>
          </w:tcPr>
          <w:p w:rsidR="00000000" w:rsidDel="00000000" w:rsidP="00000000" w:rsidRDefault="00000000" w:rsidRPr="00000000" w14:paraId="00000062">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CS 1. Utilizarea limbajului științific biologic referitor la structuri, procese, fenomene, legi, concepte în diverse contexte de comunicare. </w:t>
            </w:r>
          </w:p>
          <w:p w:rsidR="00000000" w:rsidDel="00000000" w:rsidP="00000000" w:rsidRDefault="00000000" w:rsidRPr="00000000" w14:paraId="00000063">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să definească</w:t>
            </w:r>
            <w:r w:rsidDel="00000000" w:rsidR="00000000" w:rsidRPr="00000000">
              <w:rPr>
                <w:rFonts w:ascii="Times New Roman" w:cs="Times New Roman" w:eastAsia="Times New Roman" w:hAnsi="Times New Roman"/>
                <w:sz w:val="24"/>
                <w:szCs w:val="24"/>
                <w:rtl w:val="0"/>
              </w:rPr>
              <w:t xml:space="preserve"> termeni referitor la: </w:t>
            </w:r>
          </w:p>
          <w:p w:rsidR="00000000" w:rsidDel="00000000" w:rsidP="00000000" w:rsidRDefault="00000000" w:rsidRPr="00000000" w14:paraId="00000064">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317" w:right="0" w:hanging="283"/>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bazele geneticii, </w:t>
            </w:r>
          </w:p>
          <w:p w:rsidR="00000000" w:rsidDel="00000000" w:rsidP="00000000" w:rsidRDefault="00000000" w:rsidRPr="00000000" w14:paraId="00000065">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76" w:lineRule="auto"/>
              <w:ind w:left="317" w:right="0" w:hanging="283"/>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diviziunea celulară, </w:t>
            </w:r>
          </w:p>
          <w:p w:rsidR="00000000" w:rsidDel="00000000" w:rsidP="00000000" w:rsidRDefault="00000000" w:rsidRPr="00000000" w14:paraId="00000066">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76" w:lineRule="auto"/>
              <w:ind w:left="317" w:right="0" w:hanging="283"/>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ameliorarea organismelor, </w:t>
            </w:r>
          </w:p>
          <w:p w:rsidR="00000000" w:rsidDel="00000000" w:rsidP="00000000" w:rsidRDefault="00000000" w:rsidRPr="00000000" w14:paraId="00000067">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76" w:lineRule="auto"/>
              <w:ind w:left="317" w:right="0" w:hanging="283"/>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ecologie;</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1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9">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să descrie</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A">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317" w:right="0" w:hanging="283"/>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procese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 replicare, transcripţie, translaţie, fazele mitozei şi meiozei, procesul de gametogeneză la om,</w:t>
            </w:r>
          </w:p>
          <w:p w:rsidR="00000000" w:rsidDel="00000000" w:rsidP="00000000" w:rsidRDefault="00000000" w:rsidRPr="00000000" w14:paraId="0000006B">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317" w:right="0" w:hanging="283"/>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metode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de ameliorare a organismelor,</w:t>
            </w:r>
          </w:p>
          <w:p w:rsidR="00000000" w:rsidDel="00000000" w:rsidP="00000000" w:rsidRDefault="00000000" w:rsidRPr="00000000" w14:paraId="0000006C">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317" w:right="0" w:hanging="283"/>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mecanismele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principale de moştenire a caracterelor ereditare;</w:t>
            </w:r>
          </w:p>
          <w:p w:rsidR="00000000" w:rsidDel="00000000" w:rsidP="00000000" w:rsidRDefault="00000000" w:rsidRPr="00000000" w14:paraId="0000006D">
            <w:pPr>
              <w:tabs>
                <w:tab w:val="left" w:leader="none" w:pos="993"/>
              </w:tabs>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să identifice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6E">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76" w:lineRule="auto"/>
              <w:ind w:left="317" w:right="0" w:hanging="283"/>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tipuri de cromozomi, tipuri de mutaţii, factori mutageni, cariotipul normal şi patologic la om;</w:t>
            </w:r>
          </w:p>
          <w:p w:rsidR="00000000" w:rsidDel="00000000" w:rsidP="00000000" w:rsidRDefault="00000000" w:rsidRPr="00000000" w14:paraId="0000006F">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76" w:lineRule="auto"/>
              <w:ind w:left="317" w:right="0" w:hanging="283"/>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niveluri de integrare şi organizare a materiei vii;</w:t>
            </w:r>
          </w:p>
          <w:p w:rsidR="00000000" w:rsidDel="00000000" w:rsidP="00000000" w:rsidRDefault="00000000" w:rsidRPr="00000000" w14:paraId="00000070">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76" w:lineRule="auto"/>
              <w:ind w:left="317" w:right="0" w:hanging="283"/>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tipuri de ecosisteme;</w:t>
            </w:r>
          </w:p>
          <w:p w:rsidR="00000000" w:rsidDel="00000000" w:rsidP="00000000" w:rsidRDefault="00000000" w:rsidRPr="00000000" w14:paraId="00000071">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să compare: </w:t>
            </w:r>
          </w:p>
          <w:p w:rsidR="00000000" w:rsidDel="00000000" w:rsidP="00000000" w:rsidRDefault="00000000" w:rsidRPr="00000000" w14:paraId="00000072">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76" w:lineRule="auto"/>
              <w:ind w:left="317" w:right="0" w:hanging="283"/>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mitoza şi meioza, </w:t>
            </w:r>
          </w:p>
          <w:p w:rsidR="00000000" w:rsidDel="00000000" w:rsidP="00000000" w:rsidRDefault="00000000" w:rsidRPr="00000000" w14:paraId="00000073">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76" w:lineRule="auto"/>
              <w:ind w:left="317" w:right="0" w:hanging="283"/>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variabilitatea ereditară şi neereditară,</w:t>
            </w:r>
          </w:p>
          <w:p w:rsidR="00000000" w:rsidDel="00000000" w:rsidP="00000000" w:rsidRDefault="00000000" w:rsidRPr="00000000" w14:paraId="00000074">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tabs>
                <w:tab w:val="left" w:leader="none" w:pos="447"/>
              </w:tabs>
              <w:spacing w:after="0" w:before="0" w:line="276" w:lineRule="auto"/>
              <w:ind w:left="317" w:right="0" w:hanging="283"/>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biotehnologii tradiţionale şi moderne,</w:t>
            </w:r>
          </w:p>
          <w:p w:rsidR="00000000" w:rsidDel="00000000" w:rsidP="00000000" w:rsidRDefault="00000000" w:rsidRPr="00000000" w14:paraId="00000075">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76" w:lineRule="auto"/>
              <w:ind w:left="317" w:right="0" w:hanging="283"/>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diferite tipuri de ecosisteme;</w:t>
            </w:r>
          </w:p>
          <w:p w:rsidR="00000000" w:rsidDel="00000000" w:rsidP="00000000" w:rsidRDefault="00000000" w:rsidRPr="00000000" w14:paraId="00000076">
            <w:pPr>
              <w:tabs>
                <w:tab w:val="left" w:leader="none" w:pos="447"/>
              </w:tabs>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să estimeze: </w:t>
            </w:r>
          </w:p>
          <w:p w:rsidR="00000000" w:rsidDel="00000000" w:rsidP="00000000" w:rsidRDefault="00000000" w:rsidRPr="00000000" w14:paraId="00000077">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76" w:lineRule="auto"/>
              <w:ind w:left="317" w:right="0" w:hanging="283"/>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impactul unor factori mutageni asupra organismelor;</w:t>
            </w:r>
          </w:p>
          <w:p w:rsidR="00000000" w:rsidDel="00000000" w:rsidP="00000000" w:rsidRDefault="00000000" w:rsidRPr="00000000" w14:paraId="00000078">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tabs>
                <w:tab w:val="left" w:leader="none" w:pos="447"/>
              </w:tabs>
              <w:spacing w:after="0" w:before="0" w:line="276" w:lineRule="auto"/>
              <w:ind w:left="317" w:right="0" w:hanging="283"/>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rolul biotehnologiilor tradiţionale şi moderne în soluţionarea anumitor probleme ale societăţii,</w:t>
            </w:r>
          </w:p>
          <w:p w:rsidR="00000000" w:rsidDel="00000000" w:rsidP="00000000" w:rsidRDefault="00000000" w:rsidRPr="00000000" w14:paraId="00000079">
            <w:pPr>
              <w:tabs>
                <w:tab w:val="left" w:leader="none" w:pos="447"/>
              </w:tabs>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să aplice: </w:t>
            </w:r>
          </w:p>
          <w:p w:rsidR="00000000" w:rsidDel="00000000" w:rsidP="00000000" w:rsidRDefault="00000000" w:rsidRPr="00000000" w14:paraId="0000007A">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tabs>
                <w:tab w:val="left" w:leader="none" w:pos="447"/>
              </w:tabs>
              <w:spacing w:after="0" w:before="0" w:line="276" w:lineRule="auto"/>
              <w:ind w:left="459"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legile eredităţii la rezolvarea problemelor de genetică referitoare la transmiterea caracterelor ereditare;</w:t>
            </w:r>
          </w:p>
          <w:p w:rsidR="00000000" w:rsidDel="00000000" w:rsidP="00000000" w:rsidRDefault="00000000" w:rsidRPr="00000000" w14:paraId="0000007B">
            <w:pPr>
              <w:tabs>
                <w:tab w:val="left" w:leader="none" w:pos="447"/>
              </w:tabs>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să argumenteze:</w:t>
            </w:r>
          </w:p>
          <w:p w:rsidR="00000000" w:rsidDel="00000000" w:rsidP="00000000" w:rsidRDefault="00000000" w:rsidRPr="00000000" w14:paraId="0000007C">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tabs>
                <w:tab w:val="left" w:leader="none" w:pos="447"/>
              </w:tabs>
              <w:spacing w:after="0" w:before="0" w:line="276" w:lineRule="auto"/>
              <w:ind w:left="317" w:right="0" w:hanging="283"/>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necesitatea utilizării metodelor de studiu în genetica umană,</w:t>
            </w:r>
          </w:p>
          <w:p w:rsidR="00000000" w:rsidDel="00000000" w:rsidP="00000000" w:rsidRDefault="00000000" w:rsidRPr="00000000" w14:paraId="0000007D">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tabs>
                <w:tab w:val="left" w:leader="none" w:pos="447"/>
              </w:tabs>
              <w:spacing w:after="0" w:before="0" w:line="276" w:lineRule="auto"/>
              <w:ind w:left="317" w:right="0" w:hanging="283"/>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necesitatea obţinerii de noi rase de animale, soiuri de plante şi suşe de microorganisme.</w:t>
            </w:r>
          </w:p>
          <w:p w:rsidR="00000000" w:rsidDel="00000000" w:rsidP="00000000" w:rsidRDefault="00000000" w:rsidRPr="00000000" w14:paraId="0000007E">
            <w:pPr>
              <w:spacing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7F">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CS2</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Investigarea lumii vii cu ajutorul metodelor și al mijloacelor specifice pentru îmbunătățirea calității vieții și a mediului. </w:t>
            </w:r>
          </w:p>
          <w:p w:rsidR="00000000" w:rsidDel="00000000" w:rsidP="00000000" w:rsidRDefault="00000000" w:rsidRPr="00000000" w14:paraId="00000080">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să utilizeze:</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8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17"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tehnici, aparate și materiale de laborator în procesul de investigație a diviziunii celulare.</w:t>
            </w:r>
          </w:p>
          <w:p w:rsidR="00000000" w:rsidDel="00000000" w:rsidP="00000000" w:rsidRDefault="00000000" w:rsidRPr="00000000" w14:paraId="00000082">
            <w:pPr>
              <w:tabs>
                <w:tab w:val="left" w:leader="none" w:pos="2700"/>
              </w:tabs>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CS3. Implicarea în activități de menținere a stării de sănătate proprii și a celor din jur prin aplicarea metodelor interactive, în vederea formării unui comportament sanogen. </w:t>
            </w:r>
          </w:p>
          <w:p w:rsidR="00000000" w:rsidDel="00000000" w:rsidP="00000000" w:rsidRDefault="00000000" w:rsidRPr="00000000" w14:paraId="00000083">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să propună:</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8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modalități de profilaxie a  unor maladii ereditare și neereditare la om;</w:t>
            </w:r>
            <w:r w:rsidDel="00000000" w:rsidR="00000000" w:rsidRPr="00000000">
              <w:rPr>
                <w:rtl w:val="0"/>
              </w:rPr>
            </w:r>
          </w:p>
          <w:p w:rsidR="00000000" w:rsidDel="00000000" w:rsidP="00000000" w:rsidRDefault="00000000" w:rsidRPr="00000000" w14:paraId="00000085">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CS4. Participarea în acțiuni de ocrotire a biodiversității prin parteneriat în vederea rezolvării problemelor ecologice la nivel individual, local şi global.</w:t>
            </w:r>
          </w:p>
          <w:p w:rsidR="00000000" w:rsidDel="00000000" w:rsidP="00000000" w:rsidRDefault="00000000" w:rsidRPr="00000000" w14:paraId="00000086">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să planifice:</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8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317"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acțiuni de prevenire a influenței factorilor nocivi asupra organismului uman;</w:t>
            </w:r>
          </w:p>
          <w:p w:rsidR="00000000" w:rsidDel="00000000" w:rsidP="00000000" w:rsidRDefault="00000000" w:rsidRPr="00000000" w14:paraId="00000088">
            <w:pPr>
              <w:ind w:left="-4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să proiecteze:</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tl w:val="0"/>
              </w:rPr>
            </w:r>
          </w:p>
          <w:p w:rsidR="00000000" w:rsidDel="00000000" w:rsidP="00000000" w:rsidRDefault="00000000" w:rsidRPr="00000000" w14:paraId="0000008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acţiuni de conservare a biodiversităţii vegetale şi animale din diverse ecosisteme;</w:t>
            </w:r>
          </w:p>
          <w:p w:rsidR="00000000" w:rsidDel="00000000" w:rsidP="00000000" w:rsidRDefault="00000000" w:rsidRPr="00000000" w14:paraId="0000008A">
            <w:pPr>
              <w:spacing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să participe:</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08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00" w:before="0" w:line="276" w:lineRule="auto"/>
              <w:ind w:left="317" w:right="0" w:hanging="360"/>
              <w:jc w:val="left"/>
              <w:rPr>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în activităţi de salubrizare a mediului.</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p>
        </w:tc>
      </w:tr>
      <w:tr>
        <w:trPr>
          <w:cantSplit w:val="0"/>
          <w:trHeight w:val="1254" w:hRule="atLeast"/>
          <w:tblHeader w:val="0"/>
        </w:trPr>
        <w:tc>
          <w:tcPr>
            <w:vMerge w:val="continue"/>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8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1"/>
                <w:iCs w:val="1"/>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Definirea termenilor</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genă, cromozom, genotip, fenotip, ereditate, mutație. variabilitate, replicare, transcripție, translație, amitoza, mitoză, meioză, organism homozigot, organism heterozigot.</w:t>
            </w:r>
          </w:p>
        </w:tc>
        <w:tc>
          <w:tcPr>
            <w:vMerge w:val="continue"/>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tl w:val="0"/>
              </w:rPr>
            </w:r>
          </w:p>
        </w:tc>
      </w:tr>
      <w:tr>
        <w:trPr>
          <w:cantSplit w:val="0"/>
          <w:trHeight w:val="1560" w:hRule="atLeast"/>
          <w:tblHeader w:val="0"/>
        </w:trPr>
        <w:tc>
          <w:tcPr>
            <w:vMerge w:val="continue"/>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9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Descrierea particularităților structurale ale acizilor nucleici. </w:t>
            </w:r>
          </w:p>
          <w:p w:rsidR="00000000" w:rsidDel="00000000" w:rsidP="00000000" w:rsidRDefault="00000000" w:rsidRPr="00000000" w14:paraId="0000009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Descrierea proceselor de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replicare, transcripție, translație.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9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Descrierea procesului de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gametogeneză</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la om.</w:t>
            </w:r>
          </w:p>
          <w:p w:rsidR="00000000" w:rsidDel="00000000" w:rsidP="00000000" w:rsidRDefault="00000000" w:rsidRPr="00000000" w14:paraId="0000009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Distingerea mecanismelor principale de moștenire a caracterelor ereditare.</w:t>
            </w:r>
          </w:p>
          <w:p w:rsidR="00000000" w:rsidDel="00000000" w:rsidP="00000000" w:rsidRDefault="00000000" w:rsidRPr="00000000" w14:paraId="0000009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Recunoaşterea fazelor mitozei şi meiozei</w:t>
            </w:r>
          </w:p>
        </w:tc>
        <w:tc>
          <w:tcPr>
            <w:vMerge w:val="continue"/>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967" w:hRule="atLeast"/>
          <w:tblHeader w:val="0"/>
        </w:trPr>
        <w:tc>
          <w:tcPr>
            <w:vMerge w:val="continue"/>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9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Identificarea tipurilor de cromozomi, a tipurilor de mutații și a factorilor mutageni, cariotipului normal și a cariotipurilor patologice la om.</w:t>
            </w:r>
          </w:p>
        </w:tc>
        <w:tc>
          <w:tcPr>
            <w:vMerge w:val="continue"/>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556" w:hRule="atLeast"/>
          <w:tblHeader w:val="0"/>
        </w:trPr>
        <w:tc>
          <w:tcPr>
            <w:vMerge w:val="continue"/>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9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Aplicarea legilor eredității la rezolvarea problemelor de genetică.</w:t>
            </w:r>
          </w:p>
        </w:tc>
        <w:tc>
          <w:tcPr>
            <w:vMerge w:val="continue"/>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705" w:hRule="atLeast"/>
          <w:tblHeader w:val="0"/>
        </w:trPr>
        <w:tc>
          <w:tcPr>
            <w:vMerge w:val="continue"/>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9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Compararea mitozei și meiozei, variabilității ereditare și neereditare.</w:t>
            </w:r>
          </w:p>
        </w:tc>
        <w:tc>
          <w:tcPr>
            <w:vMerge w:val="continue"/>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618" w:hRule="atLeast"/>
          <w:tblHeader w:val="0"/>
        </w:trPr>
        <w:tc>
          <w:tcPr>
            <w:vMerge w:val="continue"/>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A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Argumentarea necesității utilizării metodelor de studiu în genetica umană.</w:t>
            </w:r>
          </w:p>
        </w:tc>
        <w:tc>
          <w:tcPr>
            <w:vMerge w:val="continue"/>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1700" w:hRule="atLeast"/>
          <w:tblHeader w:val="0"/>
        </w:trPr>
        <w:tc>
          <w:tcPr/>
          <w:p w:rsidR="00000000" w:rsidDel="00000000" w:rsidP="00000000" w:rsidRDefault="00000000" w:rsidRPr="00000000" w14:paraId="000000A2">
            <w:pPr>
              <w:spacing w:line="276" w:lineRule="auto"/>
              <w:ind w:right="28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CS2</w:t>
            </w:r>
            <w:r w:rsidDel="00000000" w:rsidR="00000000" w:rsidRPr="00000000">
              <w:rPr>
                <w:rFonts w:ascii="Times New Roman" w:cs="Times New Roman" w:eastAsia="Times New Roman" w:hAnsi="Times New Roman"/>
                <w:sz w:val="24"/>
                <w:szCs w:val="24"/>
                <w:rtl w:val="0"/>
              </w:rPr>
              <w:t xml:space="preserve">. Investigarea lumii vii cu ajutorul metodelor și al mijloacelor specifice pentru îmbunătățirea calității vieții și a mediului.</w:t>
            </w:r>
          </w:p>
        </w:tc>
        <w:tc>
          <w:tcPr/>
          <w:p w:rsidR="00000000" w:rsidDel="00000000" w:rsidP="00000000" w:rsidRDefault="00000000" w:rsidRPr="00000000" w14:paraId="000000A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72"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Utilizarea instrumentarului și a tehnicilor de laborator în procesul de investigație a diviziunii celulare.</w:t>
            </w:r>
          </w:p>
          <w:p w:rsidR="00000000" w:rsidDel="00000000" w:rsidP="00000000" w:rsidRDefault="00000000" w:rsidRPr="00000000" w14:paraId="000000A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72"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Identificarea tipurilor de cromozomi, a tipurilor de mutații și a factorilor mutageni, a cariotipului normal și a cariotipurilor patologice la om.</w:t>
            </w:r>
          </w:p>
        </w:tc>
        <w:tc>
          <w:tcPr>
            <w:vMerge w:val="continue"/>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1969" w:hRule="atLeast"/>
          <w:tblHeader w:val="0"/>
        </w:trPr>
        <w:tc>
          <w:tcPr/>
          <w:p w:rsidR="00000000" w:rsidDel="00000000" w:rsidP="00000000" w:rsidRDefault="00000000" w:rsidRPr="00000000" w14:paraId="000000A6">
            <w:pPr>
              <w:spacing w:line="276" w:lineRule="auto"/>
              <w:ind w:right="28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CS3</w:t>
            </w:r>
            <w:r w:rsidDel="00000000" w:rsidR="00000000" w:rsidRPr="00000000">
              <w:rPr>
                <w:rFonts w:ascii="Times New Roman" w:cs="Times New Roman" w:eastAsia="Times New Roman" w:hAnsi="Times New Roman"/>
                <w:sz w:val="24"/>
                <w:szCs w:val="24"/>
                <w:rtl w:val="0"/>
              </w:rPr>
              <w:t xml:space="preserve">. Implicarea în activități de menținere a stării de sănătate proprii și a celor din jur prin aplicarea metodelor interactive, în vederea formării unui comportament sanogen. </w:t>
            </w:r>
          </w:p>
        </w:tc>
        <w:tc>
          <w:tcPr/>
          <w:p w:rsidR="00000000" w:rsidDel="00000000" w:rsidP="00000000" w:rsidRDefault="00000000" w:rsidRPr="00000000" w14:paraId="000000A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Propunerea modalităților de profilaxie a maladiilor ereditare. </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36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Analiza impactului unor factori mutageni asupra organismelor vii.</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36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596" w:hRule="atLeast"/>
          <w:tblHeader w:val="0"/>
        </w:trPr>
        <w:tc>
          <w:tcPr>
            <w:vMerge w:val="restart"/>
          </w:tcPr>
          <w:p w:rsidR="00000000" w:rsidDel="00000000" w:rsidP="00000000" w:rsidRDefault="00000000" w:rsidRPr="00000000" w14:paraId="000000AC">
            <w:pPr>
              <w:spacing w:line="276"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D">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CS1</w:t>
            </w:r>
            <w:r w:rsidDel="00000000" w:rsidR="00000000" w:rsidRPr="00000000">
              <w:rPr>
                <w:rFonts w:ascii="Times New Roman" w:cs="Times New Roman" w:eastAsia="Times New Roman" w:hAnsi="Times New Roman"/>
                <w:sz w:val="24"/>
                <w:szCs w:val="24"/>
                <w:rtl w:val="0"/>
              </w:rPr>
              <w:t xml:space="preserve">. Utilizarea limbajului științific biologic referitor la structuri, procese, fenomene, legi, concepte în diverse contexte de comunicare. </w:t>
            </w:r>
          </w:p>
          <w:p w:rsidR="00000000" w:rsidDel="00000000" w:rsidP="00000000" w:rsidRDefault="00000000" w:rsidRPr="00000000" w14:paraId="000000AE">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F">
            <w:pPr>
              <w:spacing w:line="276"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B0">
            <w:pPr>
              <w:spacing w:line="276" w:lineRule="auto"/>
              <w:rPr>
                <w:rFonts w:ascii="Times New Roman" w:cs="Times New Roman" w:eastAsia="Times New Roman" w:hAnsi="Times New Roman"/>
                <w:sz w:val="24"/>
                <w:szCs w:val="24"/>
              </w:rPr>
            </w:pPr>
            <w:r w:rsidDel="00000000" w:rsidR="00000000" w:rsidRPr="00000000">
              <w:rPr>
                <w:rtl w:val="0"/>
              </w:rPr>
            </w:r>
          </w:p>
        </w:tc>
        <w:tc>
          <w:tcPr>
            <w:shd w:fill="e7e6e6" w:val="clear"/>
          </w:tcPr>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36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Unitatea de conţinut 2. Ameliorarea organismelor. Biotehnologii</w:t>
            </w:r>
          </w:p>
        </w:tc>
        <w:tc>
          <w:tcPr>
            <w:vMerge w:val="continue"/>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609" w:hRule="atLeast"/>
          <w:tblHeader w:val="0"/>
        </w:trPr>
        <w:tc>
          <w:tcPr>
            <w:vMerge w:val="continue"/>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B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Definirea termenilor: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ameliorare, soi, rasă, sușă, biotehnologie, inginerie genică.</w:t>
            </w:r>
            <w:r w:rsidDel="00000000" w:rsidR="00000000" w:rsidRPr="00000000">
              <w:rPr>
                <w:rtl w:val="0"/>
              </w:rPr>
            </w:r>
          </w:p>
        </w:tc>
        <w:tc>
          <w:tcPr>
            <w:vMerge w:val="continue"/>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609" w:hRule="atLeast"/>
          <w:tblHeader w:val="0"/>
        </w:trPr>
        <w:tc>
          <w:tcPr>
            <w:vMerge w:val="continue"/>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B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ffffff" w:val="clear"/>
              <w:tabs>
                <w:tab w:val="left" w:leader="none" w:pos="447"/>
              </w:tabs>
              <w:spacing w:after="0" w:before="0" w:line="276"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Descrierea metodelor de ameliorare a organismelor.</w:t>
            </w:r>
          </w:p>
          <w:p w:rsidR="00000000" w:rsidDel="00000000" w:rsidP="00000000" w:rsidRDefault="00000000" w:rsidRPr="00000000" w14:paraId="000000B8">
            <w:pPr>
              <w:shd w:fill="ffffff" w:val="clear"/>
              <w:tabs>
                <w:tab w:val="left" w:leader="none" w:pos="447"/>
              </w:tabs>
              <w:spacing w:line="276" w:lineRule="auto"/>
              <w:rPr>
                <w:rFonts w:ascii="Times New Roman" w:cs="Times New Roman" w:eastAsia="Times New Roman" w:hAnsi="Times New Roman"/>
                <w:color w:val="000000"/>
                <w:sz w:val="24"/>
                <w:szCs w:val="24"/>
              </w:rPr>
            </w:pPr>
            <w:r w:rsidDel="00000000" w:rsidR="00000000" w:rsidRPr="00000000">
              <w:rPr>
                <w:rtl w:val="0"/>
              </w:rPr>
            </w:r>
          </w:p>
        </w:tc>
        <w:tc>
          <w:tcPr>
            <w:vMerge w:val="continue"/>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534" w:hRule="atLeast"/>
          <w:tblHeader w:val="0"/>
        </w:trPr>
        <w:tc>
          <w:tcPr>
            <w:vMerge w:val="continue"/>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0B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447"/>
              </w:tabs>
              <w:spacing w:after="0" w:before="0" w:line="276"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Compararea biotehnologiilor tradiționale și moderne.</w:t>
            </w:r>
          </w:p>
        </w:tc>
        <w:tc>
          <w:tcPr>
            <w:vMerge w:val="continue"/>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658" w:hRule="atLeast"/>
          <w:tblHeader w:val="0"/>
        </w:trPr>
        <w:tc>
          <w:tcPr>
            <w:vMerge w:val="continue"/>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B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447"/>
              </w:tabs>
              <w:spacing w:after="0" w:before="0" w:line="276"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Argumentarea necesității obținerii de noi rase de animale, soiuri de plante și sușe de microorganisme.</w:t>
            </w:r>
          </w:p>
        </w:tc>
        <w:tc>
          <w:tcPr>
            <w:vMerge w:val="continue"/>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1587" w:hRule="atLeast"/>
          <w:tblHeader w:val="0"/>
        </w:trPr>
        <w:tc>
          <w:tcPr/>
          <w:p w:rsidR="00000000" w:rsidDel="00000000" w:rsidP="00000000" w:rsidRDefault="00000000" w:rsidRPr="00000000" w14:paraId="000000C0">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CS4</w:t>
            </w:r>
            <w:r w:rsidDel="00000000" w:rsidR="00000000" w:rsidRPr="00000000">
              <w:rPr>
                <w:rFonts w:ascii="Times New Roman" w:cs="Times New Roman" w:eastAsia="Times New Roman" w:hAnsi="Times New Roman"/>
                <w:sz w:val="24"/>
                <w:szCs w:val="24"/>
                <w:rtl w:val="0"/>
              </w:rPr>
              <w:t xml:space="preserve">. Participarea în acțiuni de ocrotire a biodiversității prin parteneriat în vederea rezolvării problemelor ecologice la nivel individual, local şi global.</w:t>
            </w:r>
            <w:r w:rsidDel="00000000" w:rsidR="00000000" w:rsidRPr="00000000">
              <w:rPr>
                <w:rtl w:val="0"/>
              </w:rPr>
            </w:r>
          </w:p>
        </w:tc>
        <w:tc>
          <w:tcPr/>
          <w:p w:rsidR="00000000" w:rsidDel="00000000" w:rsidP="00000000" w:rsidRDefault="00000000" w:rsidRPr="00000000" w14:paraId="000000C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leader="none" w:pos="447"/>
              </w:tabs>
              <w:spacing w:after="0" w:before="0" w:line="276"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Estimarea rolului biotehnologiilor tradiționale și moderne pentru soluționarea anumitor probleme ale societății.</w:t>
            </w:r>
          </w:p>
        </w:tc>
        <w:tc>
          <w:tcPr>
            <w:vMerge w:val="continue"/>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609" w:hRule="atLeast"/>
          <w:tblHeader w:val="0"/>
        </w:trPr>
        <w:tc>
          <w:tcPr>
            <w:vMerge w:val="restart"/>
          </w:tcPr>
          <w:p w:rsidR="00000000" w:rsidDel="00000000" w:rsidP="00000000" w:rsidRDefault="00000000" w:rsidRPr="00000000" w14:paraId="000000C3">
            <w:pPr>
              <w:spacing w:line="276"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C4">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CS1</w:t>
            </w:r>
            <w:r w:rsidDel="00000000" w:rsidR="00000000" w:rsidRPr="00000000">
              <w:rPr>
                <w:rFonts w:ascii="Times New Roman" w:cs="Times New Roman" w:eastAsia="Times New Roman" w:hAnsi="Times New Roman"/>
                <w:sz w:val="24"/>
                <w:szCs w:val="24"/>
                <w:rtl w:val="0"/>
              </w:rPr>
              <w:t xml:space="preserve">. Utilizarea limbajului științific biologic referitor la structuri, procese, fenomene, legi, concepte în diverse contexte de comunicare.</w:t>
            </w:r>
            <w:r w:rsidDel="00000000" w:rsidR="00000000" w:rsidRPr="00000000">
              <w:rPr>
                <w:rtl w:val="0"/>
              </w:rPr>
            </w:r>
          </w:p>
        </w:tc>
        <w:tc>
          <w:tcPr>
            <w:shd w:fill="e7e6e6" w:val="clear"/>
          </w:tcPr>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36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Unitatea de conţinut 3. Ecologia și protecția mediului</w:t>
            </w:r>
            <w:r w:rsidDel="00000000" w:rsidR="00000000" w:rsidRPr="00000000">
              <w:rPr>
                <w:rtl w:val="0"/>
              </w:rPr>
            </w:r>
          </w:p>
        </w:tc>
        <w:tc>
          <w:tcPr>
            <w:vMerge w:val="continue"/>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1371" w:hRule="atLeast"/>
          <w:tblHeader w:val="0"/>
        </w:trPr>
        <w:tc>
          <w:tcPr>
            <w:vMerge w:val="continue"/>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C8">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317" w:right="0" w:hanging="360"/>
              <w:jc w:val="left"/>
              <w:rPr>
                <w:b w:val="0"/>
                <w:bCs w:val="0"/>
                <w:i w:val="1"/>
                <w:iCs w:val="1"/>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Definirea termenilor: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ecologie, populație, biocenoză, biotop, biosferă, ecosistem, lanț trofic, rețea trofică, echilibru dinamic, piramidă ecologică, poluare, factori poluanți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r>
          </w:p>
        </w:tc>
        <w:tc>
          <w:tcPr>
            <w:vMerge w:val="continue"/>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tl w:val="0"/>
              </w:rPr>
            </w:r>
          </w:p>
        </w:tc>
      </w:tr>
      <w:tr>
        <w:trPr>
          <w:cantSplit w:val="0"/>
          <w:trHeight w:val="598" w:hRule="atLeast"/>
          <w:tblHeader w:val="0"/>
        </w:trPr>
        <w:tc>
          <w:tcPr>
            <w:vMerge w:val="continue"/>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CB">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160" w:before="0" w:line="276" w:lineRule="auto"/>
              <w:ind w:left="375" w:right="0" w:hanging="375"/>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Descrierea particularităților nivelurilor de organizare a materiei vii.</w:t>
            </w:r>
          </w:p>
        </w:tc>
        <w:tc>
          <w:tcPr>
            <w:vMerge w:val="continue"/>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609" w:hRule="atLeast"/>
          <w:tblHeader w:val="0"/>
        </w:trPr>
        <w:tc>
          <w:tcPr>
            <w:vMerge w:val="continue"/>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CE">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Identificarea nivelurilor de integrare și organizare a materiei vii.</w:t>
            </w:r>
          </w:p>
        </w:tc>
        <w:tc>
          <w:tcPr>
            <w:vMerge w:val="continue"/>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609" w:hRule="atLeast"/>
          <w:tblHeader w:val="0"/>
        </w:trPr>
        <w:tc>
          <w:tcPr>
            <w:vMerge w:val="continue"/>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D1">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Distingerea diferitor tipuri de ecosisteme</w:t>
            </w:r>
          </w:p>
        </w:tc>
        <w:tc>
          <w:tcPr>
            <w:vMerge w:val="continue"/>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412" w:hRule="atLeast"/>
          <w:tblHeader w:val="0"/>
        </w:trPr>
        <w:tc>
          <w:tcPr>
            <w:vMerge w:val="continue"/>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D4">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Compararea diferitor tipuri de ecosisteme</w:t>
            </w:r>
          </w:p>
        </w:tc>
        <w:tc>
          <w:tcPr>
            <w:vMerge w:val="continue"/>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609" w:hRule="atLeast"/>
          <w:tblHeader w:val="0"/>
        </w:trPr>
        <w:tc>
          <w:tcPr>
            <w:vMerge w:val="restart"/>
          </w:tcPr>
          <w:p w:rsidR="00000000" w:rsidDel="00000000" w:rsidP="00000000" w:rsidRDefault="00000000" w:rsidRPr="00000000" w14:paraId="000000D6">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CS4</w:t>
            </w:r>
            <w:r w:rsidDel="00000000" w:rsidR="00000000" w:rsidRPr="00000000">
              <w:rPr>
                <w:rFonts w:ascii="Times New Roman" w:cs="Times New Roman" w:eastAsia="Times New Roman" w:hAnsi="Times New Roman"/>
                <w:sz w:val="24"/>
                <w:szCs w:val="24"/>
                <w:rtl w:val="0"/>
              </w:rPr>
              <w:t xml:space="preserve">. Participarea în acțiuni de ocrotire a biodiversității prin parteneriat în vederea rezolvării problemelor ecologice la nivel individual, local şi global.</w:t>
            </w:r>
            <w:r w:rsidDel="00000000" w:rsidR="00000000" w:rsidRPr="00000000">
              <w:rPr>
                <w:rtl w:val="0"/>
              </w:rPr>
            </w:r>
          </w:p>
        </w:tc>
        <w:tc>
          <w:tcPr>
            <w:shd w:fill="e7e6e6" w:val="clear"/>
          </w:tcPr>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36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Analiza impactului factorilor poluanți ai ecosistemului/mediului.</w:t>
            </w:r>
          </w:p>
        </w:tc>
        <w:tc>
          <w:tcPr>
            <w:vMerge w:val="continue"/>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1232" w:hRule="atLeast"/>
          <w:tblHeader w:val="0"/>
        </w:trPr>
        <w:tc>
          <w:tcPr>
            <w:vMerge w:val="continue"/>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D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317" w:right="-18"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Proiectarea acțiunilor de conservare a biodiversității vegetale și animale din diverse ecosisteme. Planificarea activităților de salubrizare a mediului.</w:t>
            </w:r>
          </w:p>
        </w:tc>
        <w:tc>
          <w:tcPr>
            <w:vMerge w:val="continue"/>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DC">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D">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E">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F">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0">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1">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2">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3">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4">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5">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6">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7">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PROIECTAREA DIDACTICĂ A UNITĂȚILOR DE ÎNVĂȚARE pentru CLASA a XII-a, disciplina BIOLOGIE</w:t>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bl>
      <w:tblPr>
        <w:tblStyle w:val="Table5"/>
        <w:tblW w:w="1448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71"/>
        <w:gridCol w:w="4280"/>
        <w:gridCol w:w="889"/>
        <w:gridCol w:w="765"/>
        <w:gridCol w:w="2838"/>
        <w:gridCol w:w="1975"/>
        <w:gridCol w:w="762"/>
        <w:tblGridChange w:id="0">
          <w:tblGrid>
            <w:gridCol w:w="2971"/>
            <w:gridCol w:w="4280"/>
            <w:gridCol w:w="889"/>
            <w:gridCol w:w="765"/>
            <w:gridCol w:w="2838"/>
            <w:gridCol w:w="1975"/>
            <w:gridCol w:w="762"/>
          </w:tblGrid>
        </w:tblGridChange>
      </w:tblGrid>
      <w:tr>
        <w:trPr>
          <w:cantSplit w:val="0"/>
          <w:tblHeader w:val="1"/>
        </w:trPr>
        <w:tc>
          <w:tcPr>
            <w:vMerge w:val="restart"/>
            <w:vAlign w:val="center"/>
          </w:tcPr>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Unităţi de competenţă</w:t>
            </w:r>
          </w:p>
        </w:tc>
        <w:tc>
          <w:tcPr>
            <w:vMerge w:val="restart"/>
            <w:vAlign w:val="center"/>
          </w:tcPr>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Unităţi de conţinut</w:t>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(Conţinuturi tematice)</w:t>
            </w:r>
          </w:p>
        </w:tc>
        <w:tc>
          <w:tcPr>
            <w:gridSpan w:val="2"/>
            <w:vAlign w:val="center"/>
          </w:tcPr>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Eşalonare în timp</w:t>
            </w:r>
          </w:p>
        </w:tc>
        <w:tc>
          <w:tcPr>
            <w:vMerge w:val="restart"/>
            <w:vAlign w:val="center"/>
          </w:tcPr>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Activităţi şi produse de învăţare recomandate</w:t>
            </w:r>
          </w:p>
        </w:tc>
        <w:tc>
          <w:tcPr>
            <w:vMerge w:val="restart"/>
            <w:vAlign w:val="center"/>
          </w:tcPr>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Tehnologii didactice</w:t>
            </w:r>
          </w:p>
        </w:tc>
        <w:tc>
          <w:tcPr>
            <w:vMerge w:val="restart"/>
            <w:vAlign w:val="center"/>
          </w:tcPr>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Note</w:t>
            </w:r>
          </w:p>
        </w:tc>
      </w:tr>
      <w:tr>
        <w:trPr>
          <w:cantSplit w:val="0"/>
          <w:tblHeader w:val="1"/>
        </w:trPr>
        <w:tc>
          <w:tcPr>
            <w:vMerge w:val="continue"/>
            <w:vAlign w:val="center"/>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vAlign w:val="center"/>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Nr. de ore</w:t>
            </w:r>
          </w:p>
        </w:tc>
        <w:tc>
          <w:tcPr/>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Data</w:t>
            </w:r>
          </w:p>
        </w:tc>
        <w:tc>
          <w:tcPr>
            <w:vMerge w:val="continue"/>
            <w:vAlign w:val="center"/>
          </w:tcPr>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vAlign w:val="center"/>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vAlign w:val="center"/>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476" w:hRule="atLeast"/>
          <w:tblHeader w:val="0"/>
        </w:trPr>
        <w:tc>
          <w:tcPr>
            <w:gridSpan w:val="7"/>
            <w:shd w:fill="d9d9d9" w:val="clear"/>
          </w:tcPr>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905"/>
              </w:tabs>
              <w:spacing w:after="0" w:before="0" w:line="25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Semestrul I</w:t>
            </w:r>
          </w:p>
        </w:tc>
      </w:tr>
      <w:tr>
        <w:trPr>
          <w:cantSplit w:val="0"/>
          <w:trHeight w:val="384.375" w:hRule="atLeast"/>
          <w:tblHeader w:val="0"/>
        </w:trPr>
        <w:tc>
          <w:tcPr>
            <w:gridSpan w:val="7"/>
            <w:shd w:fill="d9d9d9" w:val="clear"/>
          </w:tcPr>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Unitatea de conţinut 1. Bazele geneticii - 30 ore</w:t>
            </w:r>
          </w:p>
        </w:tc>
      </w:tr>
      <w:tr>
        <w:trPr>
          <w:cantSplit w:val="0"/>
          <w:tblHeader w:val="0"/>
        </w:trPr>
        <w:tc>
          <w:tcPr/>
          <w:p w:rsidR="00000000" w:rsidDel="00000000" w:rsidP="00000000" w:rsidRDefault="00000000" w:rsidRPr="00000000" w14:paraId="0000010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1"/>
                <w:iCs w:val="1"/>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Definirea termenilor</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genă, cromozom, genotip, fenotip, ereditate, variabilitate, replicare, transcripție, translație, amitoza, mitoză, meioză, organism homozigot, organism heterozigot, mutație. </w:t>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Descrierea particularităților structurale ale acizilor nucleici. </w:t>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612"/>
              </w:tabs>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Descrierea proceselor de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replicare, transcripție, translație.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60" w:right="72"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Utilizarea instrumentarului și a tehnicilor de laborator în procesul de investigație a diviziunii celulare.</w:t>
            </w:r>
          </w:p>
          <w:p w:rsidR="00000000" w:rsidDel="00000000" w:rsidP="00000000" w:rsidRDefault="00000000" w:rsidRPr="00000000" w14:paraId="0000010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Identificarea tipurilor de cromozomi, a tipurilor de mutații și a factorilor mutageni, a cariotipului normal și a cariotipurilor patologice la om.</w:t>
            </w:r>
          </w:p>
          <w:p w:rsidR="00000000" w:rsidDel="00000000" w:rsidP="00000000" w:rsidRDefault="00000000" w:rsidRPr="00000000" w14:paraId="00000110">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Recunoașterea fazelor mitozei și meiozei.</w:t>
            </w:r>
          </w:p>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Descrierea procesului de gametogeneză la om.</w:t>
            </w:r>
          </w:p>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Distingerea mecanismelor principale de moștenire a caracterelor ereditare.</w:t>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Aplicarea legilor eredității la rezolvarea problemelor de genetică.</w:t>
            </w:r>
          </w:p>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Analiza impactului unor factori mutageni asupra organismelor vii.</w:t>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Compararea mitozei și meiozei, a variabilității ereditare și neereditare.</w:t>
            </w:r>
          </w:p>
          <w:p w:rsidR="00000000" w:rsidDel="00000000" w:rsidP="00000000" w:rsidRDefault="00000000" w:rsidRPr="00000000" w14:paraId="0000011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Propunerea modalităților de profilaxie a maladiilor ereditare.</w:t>
            </w:r>
          </w:p>
          <w:p w:rsidR="00000000" w:rsidDel="00000000" w:rsidP="00000000" w:rsidRDefault="00000000" w:rsidRPr="00000000" w14:paraId="0000011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20">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60" w:before="0" w:line="276" w:lineRule="auto"/>
              <w:ind w:left="426" w:right="0" w:hanging="360"/>
              <w:jc w:val="left"/>
              <w:rPr>
                <w:rFonts w:ascii="Times New Roman" w:cs="Times New Roman" w:eastAsia="Times New Roman" w:hAnsi="Times New Roman"/>
                <w:i w:val="0"/>
                <w:iCs w:val="0"/>
                <w:smallCaps w:val="0"/>
                <w:strike w:val="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Recapitularea materiei de studiu la unitățile de conținut studiate din clasele a X-XI-a.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Evaluare iniţială.</w:t>
            </w:r>
            <w:r w:rsidDel="00000000" w:rsidR="00000000" w:rsidRPr="00000000">
              <w:rPr>
                <w:rtl w:val="0"/>
              </w:rPr>
            </w:r>
          </w:p>
          <w:p w:rsidR="00000000" w:rsidDel="00000000" w:rsidP="00000000" w:rsidRDefault="00000000" w:rsidRPr="00000000" w14:paraId="00000121">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6" w:lineRule="auto"/>
              <w:ind w:left="431" w:right="0" w:hanging="360"/>
              <w:jc w:val="left"/>
              <w:rPr>
                <w:rFonts w:ascii="Times New Roman" w:cs="Times New Roman" w:eastAsia="Times New Roman" w:hAnsi="Times New Roman"/>
                <w:i w:val="0"/>
                <w:iCs w:val="0"/>
                <w:smallCaps w:val="0"/>
                <w:strike w:val="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Bazele moleculare ale eredităţii. Acidul nucleic ADN. Acidul nucleic ARN. Replicarea.</w:t>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1"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3">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6" w:lineRule="auto"/>
              <w:ind w:left="431" w:right="0" w:hanging="360"/>
              <w:jc w:val="left"/>
              <w:rPr>
                <w:rFonts w:ascii="Times New Roman" w:cs="Times New Roman" w:eastAsia="Times New Roman" w:hAnsi="Times New Roman"/>
                <w:i w:val="0"/>
                <w:iCs w:val="0"/>
                <w:smallCaps w:val="0"/>
                <w:strike w:val="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Transcripţia informaţiei genetice. Codul genetic.Translaţia informaţiei genetice.</w:t>
            </w:r>
          </w:p>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5">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6" w:lineRule="auto"/>
              <w:ind w:left="431" w:right="0" w:hanging="360"/>
              <w:jc w:val="left"/>
              <w:rPr>
                <w:rFonts w:ascii="Times New Roman" w:cs="Times New Roman" w:eastAsia="Times New Roman" w:hAnsi="Times New Roman"/>
                <w:i w:val="0"/>
                <w:iCs w:val="0"/>
                <w:smallCaps w:val="0"/>
                <w:strike w:val="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Gene. Bazele materiale ale eredităţii. Cromozomii.</w:t>
            </w:r>
          </w:p>
          <w:p w:rsidR="00000000" w:rsidDel="00000000" w:rsidP="00000000" w:rsidRDefault="00000000" w:rsidRPr="00000000" w14:paraId="00000126">
            <w:pP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27">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6" w:lineRule="auto"/>
              <w:ind w:left="431" w:right="0" w:hanging="360"/>
              <w:jc w:val="left"/>
              <w:rPr>
                <w:rFonts w:ascii="Times New Roman" w:cs="Times New Roman" w:eastAsia="Times New Roman" w:hAnsi="Times New Roman"/>
                <w:i w:val="0"/>
                <w:iCs w:val="0"/>
                <w:smallCaps w:val="0"/>
                <w:strike w:val="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Diviziunea celulară: amitoza, mitoza.</w:t>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9">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6" w:lineRule="auto"/>
              <w:ind w:left="431" w:right="0" w:hanging="360"/>
              <w:jc w:val="left"/>
              <w:rPr>
                <w:rFonts w:ascii="Times New Roman" w:cs="Times New Roman" w:eastAsia="Times New Roman" w:hAnsi="Times New Roman"/>
                <w:i w:val="0"/>
                <w:iCs w:val="0"/>
                <w:smallCaps w:val="0"/>
                <w:strike w:val="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Diviziunea celulară: meioza.</w:t>
            </w:r>
          </w:p>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B">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6" w:lineRule="auto"/>
              <w:ind w:left="431" w:right="0" w:hanging="360"/>
              <w:jc w:val="left"/>
              <w:rPr>
                <w:rFonts w:ascii="Times New Roman" w:cs="Times New Roman" w:eastAsia="Times New Roman" w:hAnsi="Times New Roman"/>
                <w:i w:val="0"/>
                <w:iCs w:val="0"/>
                <w:smallCaps w:val="0"/>
                <w:strike w:val="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Gametogeneza: ovogeneza și spermatogeneza.</w:t>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D">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6" w:lineRule="auto"/>
              <w:ind w:left="431" w:right="0" w:hanging="360"/>
              <w:jc w:val="left"/>
              <w:rPr>
                <w:rFonts w:ascii="Times New Roman" w:cs="Times New Roman" w:eastAsia="Times New Roman" w:hAnsi="Times New Roman"/>
                <w:i w:val="0"/>
                <w:iCs w:val="0"/>
                <w:smallCaps w:val="0"/>
                <w:strike w:val="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Recapitularea şi sistematizarea cunoştinţelor: acizi nucleici, diviziunea celulară, gametogeneza.</w:t>
            </w:r>
          </w:p>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Evaluare sumativă</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la conținuturile:  </w:t>
            </w:r>
          </w:p>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Bazele moleculare şi materiale ale eredităţii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Diviziunea celulară. Gametogeneza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1">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6" w:lineRule="auto"/>
              <w:ind w:left="431" w:right="0" w:hanging="360"/>
              <w:jc w:val="left"/>
              <w:rPr>
                <w:rFonts w:ascii="Times New Roman" w:cs="Times New Roman" w:eastAsia="Times New Roman" w:hAnsi="Times New Roman"/>
                <w:i w:val="0"/>
                <w:iCs w:val="0"/>
                <w:smallCaps w:val="0"/>
                <w:strike w:val="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Analiza evaluării sumative. </w:t>
            </w:r>
          </w:p>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431"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Legile lui Gregor Mendel de transmitere a caracterelor ereditare pentru încrucişarea monohibridă. </w:t>
            </w:r>
          </w:p>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426"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Rezolvarea problemelor din genetică.</w:t>
            </w:r>
          </w:p>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1"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5">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6" w:lineRule="auto"/>
              <w:ind w:left="431" w:right="0" w:hanging="360"/>
              <w:jc w:val="left"/>
              <w:rPr>
                <w:rFonts w:ascii="Times New Roman" w:cs="Times New Roman" w:eastAsia="Times New Roman" w:hAnsi="Times New Roman"/>
                <w:i w:val="0"/>
                <w:iCs w:val="0"/>
                <w:smallCaps w:val="0"/>
                <w:strike w:val="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Legile lui Gregor Mendel de transmitere a caracterelor ereditare pentru încrucișarea dihibridă.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Rezolvarea problemelor din genetică.</w:t>
            </w:r>
            <w:r w:rsidDel="00000000" w:rsidR="00000000" w:rsidRPr="00000000">
              <w:rPr>
                <w:rtl w:val="0"/>
              </w:rPr>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1"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7">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6" w:lineRule="auto"/>
              <w:ind w:left="431" w:right="0" w:hanging="360"/>
              <w:jc w:val="left"/>
              <w:rPr>
                <w:rFonts w:ascii="Times New Roman" w:cs="Times New Roman" w:eastAsia="Times New Roman" w:hAnsi="Times New Roman"/>
                <w:i w:val="0"/>
                <w:iCs w:val="0"/>
                <w:smallCaps w:val="0"/>
                <w:strike w:val="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Moştenirea înlănţuită a caracterelor. Moştenirea caracterelor cuplate cu sexul.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Rezolvarea problemelor din genetică.</w:t>
            </w:r>
            <w:r w:rsidDel="00000000" w:rsidR="00000000" w:rsidRPr="00000000">
              <w:rPr>
                <w:rtl w:val="0"/>
              </w:rPr>
            </w:r>
          </w:p>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9">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6" w:lineRule="auto"/>
              <w:ind w:left="431" w:right="0" w:hanging="360"/>
              <w:jc w:val="left"/>
              <w:rPr>
                <w:rFonts w:ascii="Times New Roman" w:cs="Times New Roman" w:eastAsia="Times New Roman" w:hAnsi="Times New Roman"/>
                <w:i w:val="0"/>
                <w:iCs w:val="0"/>
                <w:smallCaps w:val="0"/>
                <w:strike w:val="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Moştenirea grupelor sangvine.</w:t>
            </w:r>
          </w:p>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426"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Rezolvarea problemelor din genetică.</w:t>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C">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6" w:lineRule="auto"/>
              <w:ind w:left="431" w:right="0" w:hanging="360"/>
              <w:jc w:val="left"/>
              <w:rPr>
                <w:rFonts w:ascii="Times New Roman" w:cs="Times New Roman" w:eastAsia="Times New Roman" w:hAnsi="Times New Roman"/>
                <w:i w:val="0"/>
                <w:iCs w:val="0"/>
                <w:smallCaps w:val="0"/>
                <w:strike w:val="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Variabilitatea neereditară şi ereditară a organismelor. Mutaţiile şi semnificaţia lor. Factorii mutageni.</w:t>
            </w:r>
          </w:p>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431"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Evaluare sumativă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la unitatea de conţinut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Bazele geneticii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3E">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6" w:lineRule="auto"/>
              <w:ind w:left="431" w:right="0" w:hanging="360"/>
              <w:jc w:val="left"/>
              <w:rPr>
                <w:rFonts w:ascii="Times New Roman" w:cs="Times New Roman" w:eastAsia="Times New Roman" w:hAnsi="Times New Roman"/>
                <w:i w:val="0"/>
                <w:iCs w:val="0"/>
                <w:smallCaps w:val="0"/>
                <w:strike w:val="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Analiza probei de evaluare sumativă.  Ereditatea normală la om.</w:t>
            </w:r>
          </w:p>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Ereditatea patologică la om. </w:t>
            </w:r>
          </w:p>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Boli ereditare genice.</w:t>
            </w:r>
          </w:p>
          <w:p w:rsidR="00000000" w:rsidDel="00000000" w:rsidP="00000000" w:rsidRDefault="00000000" w:rsidRPr="00000000" w14:paraId="00000141">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6" w:lineRule="auto"/>
              <w:ind w:left="426" w:right="0" w:hanging="360"/>
              <w:jc w:val="left"/>
              <w:rPr>
                <w:rFonts w:ascii="Times New Roman" w:cs="Times New Roman" w:eastAsia="Times New Roman" w:hAnsi="Times New Roman"/>
                <w:i w:val="0"/>
                <w:iCs w:val="0"/>
                <w:smallCaps w:val="0"/>
                <w:strike w:val="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Recapitularea şi sistematizarea cunoştinţelor la unitatea de conţinut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Bazele geneticii.</w:t>
            </w:r>
            <w:r w:rsidDel="00000000" w:rsidR="00000000" w:rsidRPr="00000000">
              <w:rPr>
                <w:rtl w:val="0"/>
              </w:rPr>
            </w:r>
          </w:p>
        </w:tc>
        <w:tc>
          <w:tcPr/>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24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tc>
        <w:tc>
          <w:tcPr/>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D">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Activitate: </w:t>
            </w:r>
            <w:r w:rsidDel="00000000" w:rsidR="00000000" w:rsidRPr="00000000">
              <w:rPr>
                <w:rFonts w:ascii="Times New Roman" w:cs="Times New Roman" w:eastAsia="Times New Roman" w:hAnsi="Times New Roman"/>
                <w:color w:val="000000"/>
                <w:sz w:val="24"/>
                <w:szCs w:val="24"/>
                <w:rtl w:val="0"/>
              </w:rPr>
              <w:t xml:space="preserve">Modelarea structurii moleculelor de acizi nucleici. </w:t>
            </w:r>
          </w:p>
          <w:p w:rsidR="00000000" w:rsidDel="00000000" w:rsidP="00000000" w:rsidRDefault="00000000" w:rsidRPr="00000000" w14:paraId="0000017E">
            <w:pPr>
              <w:spacing w:after="0" w:line="240" w:lineRule="auto"/>
              <w:ind w:left="284" w:firstLine="0"/>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17F">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Activitate: </w:t>
            </w:r>
            <w:r w:rsidDel="00000000" w:rsidR="00000000" w:rsidRPr="00000000">
              <w:rPr>
                <w:rFonts w:ascii="Times New Roman" w:cs="Times New Roman" w:eastAsia="Times New Roman" w:hAnsi="Times New Roman"/>
                <w:color w:val="000000"/>
                <w:sz w:val="24"/>
                <w:szCs w:val="24"/>
                <w:rtl w:val="0"/>
              </w:rPr>
              <w:t xml:space="preserve">Realizarea lucrării practice pentru evidențierea mitozei în celulele de ceapă. </w:t>
            </w:r>
          </w:p>
          <w:p w:rsidR="00000000" w:rsidDel="00000000" w:rsidP="00000000" w:rsidRDefault="00000000" w:rsidRPr="00000000" w14:paraId="00000180">
            <w:pPr>
              <w:spacing w:after="0" w:line="240" w:lineRule="auto"/>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Activitate: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Rezolvarea problemelor de genetică bazate pe diverse  mecanisme de transmitere a caracterelor ereditare. </w:t>
            </w:r>
          </w:p>
          <w:p w:rsidR="00000000" w:rsidDel="00000000" w:rsidP="00000000" w:rsidRDefault="00000000" w:rsidRPr="00000000" w14:paraId="00000182">
            <w:pPr>
              <w:shd w:fill="ffffff" w:val="clear"/>
              <w:spacing w:after="0" w:line="240" w:lineRule="auto"/>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183">
            <w:pPr>
              <w:shd w:fill="ffffff" w:val="clea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Activitate: </w:t>
            </w:r>
            <w:r w:rsidDel="00000000" w:rsidR="00000000" w:rsidRPr="00000000">
              <w:rPr>
                <w:rFonts w:ascii="Times New Roman" w:cs="Times New Roman" w:eastAsia="Times New Roman" w:hAnsi="Times New Roman"/>
                <w:color w:val="000000"/>
                <w:sz w:val="24"/>
                <w:szCs w:val="24"/>
                <w:rtl w:val="0"/>
              </w:rPr>
              <w:t xml:space="preserve">Rezolvarea unor situații de problemă referitoare la  mecanismul de transmitere a caracterelor ereditare. </w:t>
            </w:r>
          </w:p>
          <w:p w:rsidR="00000000" w:rsidDel="00000000" w:rsidP="00000000" w:rsidRDefault="00000000" w:rsidRPr="00000000" w14:paraId="00000184">
            <w:pPr>
              <w:shd w:fill="ffffff" w:val="clear"/>
              <w:spacing w:after="0" w:line="240" w:lineRule="auto"/>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185">
            <w:pPr>
              <w:shd w:fill="ffffff" w:val="clea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86">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Activitate: </w:t>
            </w:r>
            <w:r w:rsidDel="00000000" w:rsidR="00000000" w:rsidRPr="00000000">
              <w:rPr>
                <w:rFonts w:ascii="Times New Roman" w:cs="Times New Roman" w:eastAsia="Times New Roman" w:hAnsi="Times New Roman"/>
                <w:color w:val="000000"/>
                <w:sz w:val="24"/>
                <w:szCs w:val="24"/>
                <w:rtl w:val="0"/>
              </w:rPr>
              <w:t xml:space="preserve">Compararea pe imagini a unor cariotipuri normale și patologice la om.</w:t>
            </w:r>
          </w:p>
          <w:p w:rsidR="00000000" w:rsidDel="00000000" w:rsidP="00000000" w:rsidRDefault="00000000" w:rsidRPr="00000000" w14:paraId="00000187">
            <w:pPr>
              <w:shd w:fill="ffffff" w:val="clea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88">
            <w:pPr>
              <w:shd w:fill="ffffff" w:val="clea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Activitate: </w:t>
            </w:r>
            <w:r w:rsidDel="00000000" w:rsidR="00000000" w:rsidRPr="00000000">
              <w:rPr>
                <w:rFonts w:ascii="Times New Roman" w:cs="Times New Roman" w:eastAsia="Times New Roman" w:hAnsi="Times New Roman"/>
                <w:color w:val="000000"/>
                <w:sz w:val="24"/>
                <w:szCs w:val="24"/>
                <w:rtl w:val="0"/>
              </w:rPr>
              <w:t xml:space="preserve">Elaborarea unei fișe instructive cu referire la caracterele monogenice autozomale personale.</w:t>
            </w:r>
          </w:p>
          <w:p w:rsidR="00000000" w:rsidDel="00000000" w:rsidP="00000000" w:rsidRDefault="00000000" w:rsidRPr="00000000" w14:paraId="00000189">
            <w:pPr>
              <w:shd w:fill="ffffff" w:val="clear"/>
              <w:spacing w:after="0" w:line="240" w:lineRule="auto"/>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18A">
            <w:pPr>
              <w:shd w:fill="ffffff" w:val="clea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Activitate: </w:t>
            </w:r>
            <w:r w:rsidDel="00000000" w:rsidR="00000000" w:rsidRPr="00000000">
              <w:rPr>
                <w:rFonts w:ascii="Times New Roman" w:cs="Times New Roman" w:eastAsia="Times New Roman" w:hAnsi="Times New Roman"/>
                <w:color w:val="000000"/>
                <w:sz w:val="24"/>
                <w:szCs w:val="24"/>
                <w:rtl w:val="0"/>
              </w:rPr>
              <w:t xml:space="preserve">Elaborarea unei fișe informative prin care să convingi colegii de importanța consultației medico-genetice. </w:t>
            </w:r>
          </w:p>
          <w:p w:rsidR="00000000" w:rsidDel="00000000" w:rsidP="00000000" w:rsidRDefault="00000000" w:rsidRPr="00000000" w14:paraId="0000018B">
            <w:pPr>
              <w:shd w:fill="ffffff" w:val="clear"/>
              <w:spacing w:after="0" w:line="240" w:lineRule="auto"/>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18C">
            <w:pPr>
              <w:shd w:fill="ffffff" w:val="clea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Activitate: </w:t>
            </w:r>
            <w:r w:rsidDel="00000000" w:rsidR="00000000" w:rsidRPr="00000000">
              <w:rPr>
                <w:rFonts w:ascii="Times New Roman" w:cs="Times New Roman" w:eastAsia="Times New Roman" w:hAnsi="Times New Roman"/>
                <w:color w:val="000000"/>
                <w:sz w:val="24"/>
                <w:szCs w:val="24"/>
                <w:rtl w:val="0"/>
              </w:rPr>
              <w:t xml:space="preserve">Elaborarea prezentărilor pentru elucidarea impactului unor factori mutageni asupra organismelor. </w:t>
            </w:r>
          </w:p>
          <w:p w:rsidR="00000000" w:rsidDel="00000000" w:rsidP="00000000" w:rsidRDefault="00000000" w:rsidRPr="00000000" w14:paraId="0000018D">
            <w:pPr>
              <w:shd w:fill="ffffff" w:val="clear"/>
              <w:spacing w:after="0" w:line="240" w:lineRule="auto"/>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18E">
            <w:pPr>
              <w:shd w:fill="ffffff" w:val="clea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Activitate: </w:t>
            </w:r>
            <w:r w:rsidDel="00000000" w:rsidR="00000000" w:rsidRPr="00000000">
              <w:rPr>
                <w:rFonts w:ascii="Times New Roman" w:cs="Times New Roman" w:eastAsia="Times New Roman" w:hAnsi="Times New Roman"/>
                <w:color w:val="000000"/>
                <w:sz w:val="24"/>
                <w:szCs w:val="24"/>
                <w:rtl w:val="0"/>
              </w:rPr>
              <w:t xml:space="preserve">Alcătuirea arborelui genealogic al familiei referitor la moștenirea unor caractere ereditare. </w:t>
            </w:r>
          </w:p>
          <w:p w:rsidR="00000000" w:rsidDel="00000000" w:rsidP="00000000" w:rsidRDefault="00000000" w:rsidRPr="00000000" w14:paraId="0000018F">
            <w:pPr>
              <w:shd w:fill="ffffff" w:val="clear"/>
              <w:spacing w:after="0" w:line="240" w:lineRule="auto"/>
              <w:ind w:left="284" w:firstLine="0"/>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190">
            <w:pPr>
              <w:shd w:fill="ffffff" w:val="clear"/>
              <w:spacing w:after="0" w:line="240" w:lineRule="auto"/>
              <w:ind w:left="284" w:firstLine="0"/>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191">
            <w:pPr>
              <w:shd w:fill="ffffff" w:val="clear"/>
              <w:spacing w:after="0" w:line="240" w:lineRule="auto"/>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192">
            <w:pPr>
              <w:shd w:fill="ffffff" w:val="clear"/>
              <w:spacing w:after="0" w:line="240" w:lineRule="auto"/>
              <w:rPr>
                <w:rFonts w:ascii="Times New Roman" w:cs="Times New Roman" w:eastAsia="Times New Roman" w:hAnsi="Times New Roman"/>
                <w:b w:val="1"/>
                <w:bCs w:val="1"/>
                <w:sz w:val="24"/>
                <w:szCs w:val="24"/>
              </w:rPr>
            </w:pPr>
            <w:r w:rsidDel="00000000" w:rsidR="00000000" w:rsidRPr="00000000">
              <w:rPr>
                <w:rtl w:val="0"/>
              </w:rPr>
            </w:r>
          </w:p>
        </w:tc>
        <w:tc>
          <w:tcPr/>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Forme de organizare:</w:t>
            </w:r>
          </w:p>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Activitate frontală</w:t>
            </w:r>
          </w:p>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Activitate individuală</w:t>
            </w:r>
          </w:p>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Activitate în grup</w:t>
            </w:r>
          </w:p>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Metode predominante</w:t>
            </w:r>
          </w:p>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Lucrul cu textul</w:t>
            </w:r>
          </w:p>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Reprezentări </w:t>
            </w:r>
          </w:p>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Grafice</w:t>
            </w:r>
          </w:p>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Experiment</w:t>
            </w:r>
          </w:p>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Algoritmizarea</w:t>
            </w:r>
          </w:p>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Analiza</w:t>
            </w:r>
          </w:p>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Comparaţia</w:t>
            </w:r>
          </w:p>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Observația</w:t>
            </w:r>
            <w:r w:rsidDel="00000000" w:rsidR="00000000" w:rsidRPr="00000000">
              <w:rPr>
                <w:rtl w:val="0"/>
              </w:rPr>
            </w:r>
          </w:p>
        </w:tc>
        <w:tc>
          <w:tcPr/>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416" w:hRule="atLeast"/>
          <w:tblHeader w:val="0"/>
        </w:trPr>
        <w:tc>
          <w:tcPr>
            <w:gridSpan w:val="7"/>
            <w:shd w:fill="d9d9d9" w:val="clear"/>
          </w:tcPr>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Semestrul II</w:t>
            </w:r>
          </w:p>
        </w:tc>
      </w:tr>
      <w:tr>
        <w:trPr>
          <w:cantSplit w:val="0"/>
          <w:trHeight w:val="416" w:hRule="atLeast"/>
          <w:tblHeader w:val="0"/>
        </w:trPr>
        <w:tc>
          <w:tcPr>
            <w:gridSpan w:val="7"/>
            <w:shd w:fill="d9d9d9" w:val="clear"/>
          </w:tcPr>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Unitatea de conţinut 2. Ameliorarea organismelor. Biotehnologii - 10 ore</w:t>
            </w:r>
          </w:p>
        </w:tc>
      </w:tr>
      <w:tr>
        <w:trPr>
          <w:cantSplit w:val="0"/>
          <w:tblHeader w:val="0"/>
        </w:trPr>
        <w:tc>
          <w:tcPr/>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447"/>
              </w:tabs>
              <w:spacing w:after="0" w:before="0" w:line="240" w:lineRule="auto"/>
              <w:ind w:left="36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ffffff" w:val="clear"/>
              <w:tabs>
                <w:tab w:val="left" w:leader="none" w:pos="447"/>
              </w:tabs>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Definirea termenilor:  ameliorare, soi, rasă, sușă, biotehnologie, inginerie genică. </w:t>
            </w:r>
          </w:p>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447"/>
              </w:tabs>
              <w:spacing w:after="0" w:before="0" w:line="240" w:lineRule="auto"/>
              <w:ind w:left="7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ffffff" w:val="clear"/>
              <w:tabs>
                <w:tab w:val="left" w:leader="none" w:pos="447"/>
              </w:tabs>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Descrierea metodelor de ameliorare a organismelor.</w:t>
            </w:r>
          </w:p>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447"/>
              </w:tabs>
              <w:spacing w:after="0" w:before="0" w:line="240" w:lineRule="auto"/>
              <w:ind w:left="7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447"/>
              </w:tabs>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Compararea biotehnologiilor tradiționale și moderne.</w:t>
            </w:r>
            <w:r w:rsidDel="00000000" w:rsidR="00000000" w:rsidRPr="00000000">
              <w:rPr>
                <w:rtl w:val="0"/>
              </w:rPr>
            </w:r>
          </w:p>
          <w:p w:rsidR="00000000" w:rsidDel="00000000" w:rsidP="00000000" w:rsidRDefault="00000000" w:rsidRPr="00000000" w14:paraId="000001B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447"/>
              </w:tabs>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Argumentarea necesității obținerii de noi rase de animale, soiuri de plante și sușe de microorganisme.</w:t>
            </w:r>
          </w:p>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447"/>
              </w:tabs>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Estimarea rolului biotehnologiilor tradiționale și moderne pentru soluționarea anumitor probleme ale societății.</w:t>
            </w:r>
          </w:p>
        </w:tc>
        <w:tc>
          <w:tcPr/>
          <w:p w:rsidR="00000000" w:rsidDel="00000000" w:rsidP="00000000" w:rsidRDefault="00000000" w:rsidRPr="00000000" w14:paraId="000001C2">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3">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431" w:right="0" w:hanging="36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Caracteristici ale ameliorării organismelor. Ameliorarea animalelor.</w:t>
            </w:r>
          </w:p>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5">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431" w:right="0" w:hanging="36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Ameliorarea plantelor.</w:t>
            </w:r>
          </w:p>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Ameliorarea microorganismelor.</w:t>
            </w:r>
          </w:p>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8">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431" w:right="0" w:hanging="36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Biotehnologii tradiţionale şi moderne.</w:t>
            </w:r>
          </w:p>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A">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431" w:right="0" w:hanging="36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Ingineria genică. Beneficii și riscuri ale organismelor modificate genetic asupra organismului uman.</w:t>
            </w:r>
          </w:p>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C">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431" w:right="0" w:hanging="36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Recapitularea materiei de studiu la  unitatea de conţinut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Ameliorarea organismelor. Biotehnologii.  </w:t>
            </w:r>
            <w:r w:rsidDel="00000000" w:rsidR="00000000" w:rsidRPr="00000000">
              <w:rPr>
                <w:rtl w:val="0"/>
              </w:rPr>
            </w:r>
          </w:p>
          <w:p w:rsidR="00000000" w:rsidDel="00000000" w:rsidP="00000000" w:rsidRDefault="00000000" w:rsidRPr="00000000" w14:paraId="000001CD">
            <w:pPr>
              <w:spacing w:after="0" w:line="240" w:lineRule="auto"/>
              <w:ind w:left="42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Evaluare sumativă </w:t>
            </w:r>
            <w:r w:rsidDel="00000000" w:rsidR="00000000" w:rsidRPr="00000000">
              <w:rPr>
                <w:rFonts w:ascii="Times New Roman" w:cs="Times New Roman" w:eastAsia="Times New Roman" w:hAnsi="Times New Roman"/>
                <w:sz w:val="24"/>
                <w:szCs w:val="24"/>
                <w:rtl w:val="0"/>
              </w:rPr>
              <w:t xml:space="preserve">la unitatea de conţinut </w:t>
            </w:r>
            <w:r w:rsidDel="00000000" w:rsidR="00000000" w:rsidRPr="00000000">
              <w:rPr>
                <w:rFonts w:ascii="Times New Roman" w:cs="Times New Roman" w:eastAsia="Times New Roman" w:hAnsi="Times New Roman"/>
                <w:i w:val="1"/>
                <w:iCs w:val="1"/>
                <w:color w:val="000000"/>
                <w:sz w:val="24"/>
                <w:szCs w:val="24"/>
                <w:rtl w:val="0"/>
              </w:rPr>
              <w:t xml:space="preserve">Ameliorarea organismelor. Biotehnologii</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CE">
            <w:pPr>
              <w:spacing w:after="0"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F">
            <w:pPr>
              <w:spacing w:after="0" w:line="240" w:lineRule="auto"/>
              <w:rPr>
                <w:rFonts w:ascii="Times New Roman" w:cs="Times New Roman" w:eastAsia="Times New Roman" w:hAnsi="Times New Roman"/>
                <w:b w:val="1"/>
                <w:bCs w:val="1"/>
                <w:sz w:val="24"/>
                <w:szCs w:val="24"/>
              </w:rPr>
            </w:pPr>
            <w:bookmarkStart w:colFirst="0" w:colLast="0" w:name="_heading=h.pdk45hsdl67e" w:id="0"/>
            <w:bookmarkEnd w:id="0"/>
            <w:r w:rsidDel="00000000" w:rsidR="00000000" w:rsidRPr="00000000">
              <w:rPr>
                <w:rtl w:val="0"/>
              </w:rPr>
            </w:r>
          </w:p>
        </w:tc>
        <w:tc>
          <w:tcPr/>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center"/>
              <w:rPr>
                <w:rFonts w:ascii="Times New Roman" w:cs="Times New Roman" w:eastAsia="Times New Roman" w:hAnsi="Times New Roman"/>
                <w:b w:val="1"/>
                <w:bCs w:val="1"/>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1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1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1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1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tc>
        <w:tc>
          <w:tcPr/>
          <w:p w:rsidR="00000000" w:rsidDel="00000000" w:rsidP="00000000" w:rsidRDefault="00000000" w:rsidRPr="00000000" w14:paraId="000001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E0">
            <w:pPr>
              <w:tabs>
                <w:tab w:val="left" w:leader="none" w:pos="0"/>
                <w:tab w:val="left" w:leader="none" w:pos="180"/>
              </w:tabs>
              <w:spacing w:after="0" w:line="240" w:lineRule="auto"/>
              <w:ind w:right="-5"/>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1E1">
            <w:pPr>
              <w:tabs>
                <w:tab w:val="left" w:leader="none" w:pos="0"/>
                <w:tab w:val="left" w:leader="none" w:pos="180"/>
              </w:tabs>
              <w:spacing w:after="0" w:line="240" w:lineRule="auto"/>
              <w:ind w:right="-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Activitate: </w:t>
            </w:r>
            <w:r w:rsidDel="00000000" w:rsidR="00000000" w:rsidRPr="00000000">
              <w:rPr>
                <w:rFonts w:ascii="Times New Roman" w:cs="Times New Roman" w:eastAsia="Times New Roman" w:hAnsi="Times New Roman"/>
                <w:color w:val="000000"/>
                <w:sz w:val="24"/>
                <w:szCs w:val="24"/>
                <w:rtl w:val="0"/>
              </w:rPr>
              <w:t xml:space="preserve">Elaborarea proiectului de grup: „Valorificarea potențialului economic al unor soiuri de plante/ rase de animale/ tulpini de microorganisme în activități de antreprenoriat. </w:t>
            </w:r>
          </w:p>
          <w:p w:rsidR="00000000" w:rsidDel="00000000" w:rsidP="00000000" w:rsidRDefault="00000000" w:rsidRPr="00000000" w14:paraId="000001E2">
            <w:pPr>
              <w:tabs>
                <w:tab w:val="left" w:leader="none" w:pos="460"/>
              </w:tabs>
              <w:spacing w:after="0" w:line="240" w:lineRule="auto"/>
              <w:ind w:right="-5"/>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E3">
            <w:pPr>
              <w:tabs>
                <w:tab w:val="left" w:leader="none" w:pos="460"/>
              </w:tabs>
              <w:spacing w:after="0" w:line="240" w:lineRule="auto"/>
              <w:ind w:right="-5"/>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E4">
            <w:pPr>
              <w:tabs>
                <w:tab w:val="left" w:leader="none" w:pos="460"/>
              </w:tabs>
              <w:spacing w:after="0" w:line="240" w:lineRule="auto"/>
              <w:ind w:right="-6"/>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Activitate: </w:t>
            </w:r>
            <w:r w:rsidDel="00000000" w:rsidR="00000000" w:rsidRPr="00000000">
              <w:rPr>
                <w:rFonts w:ascii="Times New Roman" w:cs="Times New Roman" w:eastAsia="Times New Roman" w:hAnsi="Times New Roman"/>
                <w:color w:val="000000"/>
                <w:sz w:val="24"/>
                <w:szCs w:val="24"/>
                <w:rtl w:val="0"/>
              </w:rPr>
              <w:t xml:space="preserve">Organizarea dezbaterilor la temă: „Beneficii și riscuri ale organismelor modificate genetic asupra organismului uman”. </w:t>
            </w:r>
          </w:p>
          <w:p w:rsidR="00000000" w:rsidDel="00000000" w:rsidP="00000000" w:rsidRDefault="00000000" w:rsidRPr="00000000" w14:paraId="000001E5">
            <w:pPr>
              <w:tabs>
                <w:tab w:val="left" w:leader="none" w:pos="460"/>
              </w:tabs>
              <w:spacing w:after="0" w:line="240" w:lineRule="auto"/>
              <w:ind w:right="-6"/>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1E6">
            <w:pPr>
              <w:tabs>
                <w:tab w:val="left" w:leader="none" w:pos="460"/>
              </w:tabs>
              <w:spacing w:after="0" w:line="240" w:lineRule="auto"/>
              <w:ind w:right="-6"/>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1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Forme de organizare:</w:t>
            </w:r>
          </w:p>
          <w:p w:rsidR="00000000" w:rsidDel="00000000" w:rsidP="00000000" w:rsidRDefault="00000000" w:rsidRPr="00000000" w14:paraId="000001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Activitate frontală</w:t>
            </w:r>
          </w:p>
          <w:p w:rsidR="00000000" w:rsidDel="00000000" w:rsidP="00000000" w:rsidRDefault="00000000" w:rsidRPr="00000000" w14:paraId="000001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Activitate individuală</w:t>
            </w:r>
          </w:p>
          <w:p w:rsidR="00000000" w:rsidDel="00000000" w:rsidP="00000000" w:rsidRDefault="00000000" w:rsidRPr="00000000" w14:paraId="000001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Activitate în grup</w:t>
            </w:r>
          </w:p>
          <w:p w:rsidR="00000000" w:rsidDel="00000000" w:rsidP="00000000" w:rsidRDefault="00000000" w:rsidRPr="00000000" w14:paraId="000001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Metode predominante</w:t>
            </w:r>
          </w:p>
          <w:p w:rsidR="00000000" w:rsidDel="00000000" w:rsidP="00000000" w:rsidRDefault="00000000" w:rsidRPr="00000000" w14:paraId="000001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Lucrul cu textul</w:t>
            </w:r>
          </w:p>
          <w:p w:rsidR="00000000" w:rsidDel="00000000" w:rsidP="00000000" w:rsidRDefault="00000000" w:rsidRPr="00000000" w14:paraId="000001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Reprezentări grafice </w:t>
            </w:r>
          </w:p>
          <w:p w:rsidR="00000000" w:rsidDel="00000000" w:rsidP="00000000" w:rsidRDefault="00000000" w:rsidRPr="00000000" w14:paraId="000001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Analiza datelor</w:t>
            </w:r>
          </w:p>
          <w:p w:rsidR="00000000" w:rsidDel="00000000" w:rsidP="00000000" w:rsidRDefault="00000000" w:rsidRPr="00000000" w14:paraId="000001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8">
            <w:pPr>
              <w:tabs>
                <w:tab w:val="left" w:leader="none" w:pos="237"/>
              </w:tabs>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tc>
        <w:tc>
          <w:tcPr/>
          <w:p w:rsidR="00000000" w:rsidDel="00000000" w:rsidP="00000000" w:rsidRDefault="00000000" w:rsidRPr="00000000" w14:paraId="000001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54.375" w:hRule="atLeast"/>
          <w:tblHeader w:val="0"/>
        </w:trPr>
        <w:tc>
          <w:tcPr>
            <w:gridSpan w:val="7"/>
            <w:shd w:fill="d9d9d9" w:val="clear"/>
          </w:tcPr>
          <w:p w:rsidR="00000000" w:rsidDel="00000000" w:rsidP="00000000" w:rsidRDefault="00000000" w:rsidRPr="00000000" w14:paraId="000001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Unitatea de conţinut 3. Ecologia și protecția mediului - 20 ore</w:t>
            </w:r>
          </w:p>
        </w:tc>
      </w:tr>
      <w:tr>
        <w:trPr>
          <w:cantSplit w:val="0"/>
          <w:tblHeader w:val="0"/>
        </w:trPr>
        <w:tc>
          <w:tcPr/>
          <w:p w:rsidR="00000000" w:rsidDel="00000000" w:rsidP="00000000" w:rsidRDefault="00000000" w:rsidRPr="00000000" w14:paraId="00000201">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313" w:right="-18"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Definirea termenilor: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ecologie, populație, biocenoză, biotop, biosferă, ecosistem, lanț trofic, rețea trofică, echilibru dinamic, piramidă ecologică, poluare, factori poluanți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13" w:right="-18"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3">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313" w:right="0" w:hanging="360"/>
              <w:jc w:val="left"/>
              <w:rPr>
                <w:b w:val="0"/>
                <w:bCs w:val="0"/>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Identificarea nivelurilor de integrare și organizare a materiei vii.</w:t>
            </w:r>
          </w:p>
          <w:p w:rsidR="00000000" w:rsidDel="00000000" w:rsidP="00000000" w:rsidRDefault="00000000" w:rsidRPr="00000000" w14:paraId="000002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5">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313" w:right="0" w:hanging="360"/>
              <w:jc w:val="left"/>
              <w:rPr>
                <w:b w:val="0"/>
                <w:bCs w:val="0"/>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Descrierea particularităților nivelurilor de organizare a  materiei vii.</w:t>
            </w:r>
          </w:p>
          <w:p w:rsidR="00000000" w:rsidDel="00000000" w:rsidP="00000000" w:rsidRDefault="00000000" w:rsidRPr="00000000" w14:paraId="000002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7">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313" w:right="0" w:hanging="360"/>
              <w:jc w:val="left"/>
              <w:rPr>
                <w:b w:val="0"/>
                <w:bCs w:val="0"/>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Distingerea diferitor tipuri de ecosisteme. </w:t>
            </w:r>
          </w:p>
          <w:p w:rsidR="00000000" w:rsidDel="00000000" w:rsidP="00000000" w:rsidRDefault="00000000" w:rsidRPr="00000000" w14:paraId="000002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9">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313" w:right="0" w:hanging="360"/>
              <w:jc w:val="left"/>
              <w:rPr>
                <w:b w:val="0"/>
                <w:bCs w:val="0"/>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Compararea diferitor tipuri de ecosisteme.</w:t>
            </w:r>
          </w:p>
          <w:p w:rsidR="00000000" w:rsidDel="00000000" w:rsidP="00000000" w:rsidRDefault="00000000" w:rsidRPr="00000000" w14:paraId="000002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B">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313" w:right="0" w:hanging="360"/>
              <w:jc w:val="left"/>
              <w:rPr>
                <w:b w:val="0"/>
                <w:bCs w:val="0"/>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Analiza impactului  factoriilor poluanți ai ecosistemului/mediului.</w:t>
            </w:r>
          </w:p>
          <w:p w:rsidR="00000000" w:rsidDel="00000000" w:rsidP="00000000" w:rsidRDefault="00000000" w:rsidRPr="00000000" w14:paraId="000002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D">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313" w:right="0" w:hanging="360"/>
              <w:jc w:val="left"/>
              <w:rPr>
                <w:b w:val="0"/>
                <w:bCs w:val="0"/>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Proiectarea acțiunilor de conservare a biodiversității vegetale și animale din diverse ecosisteme.</w:t>
            </w:r>
          </w:p>
          <w:p w:rsidR="00000000" w:rsidDel="00000000" w:rsidP="00000000" w:rsidRDefault="00000000" w:rsidRPr="00000000" w14:paraId="000002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F">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313" w:right="0" w:hanging="360"/>
              <w:jc w:val="left"/>
              <w:rPr>
                <w:b w:val="0"/>
                <w:bCs w:val="0"/>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Planificarea activităților de salubrizare a mediului.</w:t>
            </w:r>
          </w:p>
          <w:p w:rsidR="00000000" w:rsidDel="00000000" w:rsidP="00000000" w:rsidRDefault="00000000" w:rsidRPr="00000000" w14:paraId="000002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11">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59" w:lineRule="auto"/>
              <w:ind w:left="431" w:right="0" w:hanging="36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Nivelurile de integrare și organizare a materiei vii. Organizarea materiei vii la nivel de individ, populație.</w:t>
            </w:r>
          </w:p>
          <w:p w:rsidR="00000000" w:rsidDel="00000000" w:rsidP="00000000" w:rsidRDefault="00000000" w:rsidRPr="00000000" w14:paraId="00000212">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3">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59" w:lineRule="auto"/>
              <w:ind w:left="431" w:right="0" w:hanging="36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Organizarea materiei vii la nivel de biocenoză și biosferă.</w:t>
            </w:r>
          </w:p>
          <w:p w:rsidR="00000000" w:rsidDel="00000000" w:rsidP="00000000" w:rsidRDefault="00000000" w:rsidRPr="00000000" w14:paraId="000002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5">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59" w:lineRule="auto"/>
              <w:ind w:left="431" w:right="0" w:hanging="36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Ecosistemele naturale. Ecosistemul terestru-aerian.</w:t>
            </w:r>
          </w:p>
          <w:p w:rsidR="00000000" w:rsidDel="00000000" w:rsidP="00000000" w:rsidRDefault="00000000" w:rsidRPr="00000000" w14:paraId="000002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7">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59" w:lineRule="auto"/>
              <w:ind w:left="431" w:right="0" w:hanging="36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Ecosistemele naturale. Ecosistemul acvatic. </w:t>
            </w:r>
          </w:p>
          <w:p w:rsidR="00000000" w:rsidDel="00000000" w:rsidP="00000000" w:rsidRDefault="00000000" w:rsidRPr="00000000" w14:paraId="000002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9">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59" w:lineRule="auto"/>
              <w:ind w:left="431" w:right="0" w:hanging="36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Ecosistemele artificiale. </w:t>
            </w:r>
          </w:p>
          <w:p w:rsidR="00000000" w:rsidDel="00000000" w:rsidP="00000000" w:rsidRDefault="00000000" w:rsidRPr="00000000" w14:paraId="0000021A">
            <w:pPr>
              <w:spacing w:after="0" w:lineRule="auto"/>
              <w:ind w:left="42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Agroecosisteme.</w:t>
            </w:r>
          </w:p>
          <w:p w:rsidR="00000000" w:rsidDel="00000000" w:rsidP="00000000" w:rsidRDefault="00000000" w:rsidRPr="00000000" w14:paraId="000002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C">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59" w:lineRule="auto"/>
              <w:ind w:left="431" w:right="0" w:hanging="36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Relaţii trofice: lanţuri trofice şi rețele trofice. Piramide ecologice. Echilibrul dinamic în cadrul ecosistemului.</w:t>
            </w:r>
          </w:p>
          <w:p w:rsidR="00000000" w:rsidDel="00000000" w:rsidP="00000000" w:rsidRDefault="00000000" w:rsidRPr="00000000" w14:paraId="000002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E">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59" w:lineRule="auto"/>
              <w:ind w:left="431" w:right="0" w:hanging="36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Poluarea și protecția ecosistemului terestru-aerian.</w:t>
            </w:r>
          </w:p>
          <w:p w:rsidR="00000000" w:rsidDel="00000000" w:rsidP="00000000" w:rsidRDefault="00000000" w:rsidRPr="00000000" w14:paraId="000002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0">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59" w:lineRule="auto"/>
              <w:ind w:left="431" w:right="0" w:hanging="36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Poluarea și protecția ecosistemului acvatic.</w:t>
            </w:r>
          </w:p>
          <w:p w:rsidR="00000000" w:rsidDel="00000000" w:rsidP="00000000" w:rsidRDefault="00000000" w:rsidRPr="00000000" w14:paraId="000002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2">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59" w:lineRule="auto"/>
              <w:ind w:left="431" w:right="0" w:hanging="36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Recapitulare și sistematizare la unitatea de conținut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Ecologia și protecția mediului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23">
            <w:pPr>
              <w:ind w:left="426" w:firstLine="0"/>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b w:val="1"/>
                <w:bCs w:val="1"/>
                <w:sz w:val="24"/>
                <w:szCs w:val="24"/>
                <w:rtl w:val="0"/>
              </w:rPr>
              <w:t xml:space="preserve">Evaluare sumativă </w:t>
            </w:r>
            <w:r w:rsidDel="00000000" w:rsidR="00000000" w:rsidRPr="00000000">
              <w:rPr>
                <w:rFonts w:ascii="Times New Roman" w:cs="Times New Roman" w:eastAsia="Times New Roman" w:hAnsi="Times New Roman"/>
                <w:color w:val="000000"/>
                <w:sz w:val="24"/>
                <w:szCs w:val="24"/>
                <w:rtl w:val="0"/>
              </w:rPr>
              <w:t xml:space="preserve">la unitatea de conținut</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i w:val="1"/>
                <w:iCs w:val="1"/>
                <w:color w:val="000000"/>
                <w:sz w:val="24"/>
                <w:szCs w:val="24"/>
                <w:rtl w:val="0"/>
              </w:rPr>
              <w:t xml:space="preserve">Ecologia și protecția mediului.</w:t>
            </w:r>
          </w:p>
          <w:p w:rsidR="00000000" w:rsidDel="00000000" w:rsidP="00000000" w:rsidRDefault="00000000" w:rsidRPr="00000000" w14:paraId="00000224">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160" w:before="0" w:line="259" w:lineRule="auto"/>
              <w:ind w:left="426" w:right="0" w:hanging="36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Analiza probei de evaluare sumativă.</w:t>
            </w:r>
          </w:p>
          <w:p w:rsidR="00000000" w:rsidDel="00000000" w:rsidP="00000000" w:rsidRDefault="00000000" w:rsidRPr="00000000" w14:paraId="00000225">
            <w:pPr>
              <w:ind w:left="28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Lecție de totalizare.               </w:t>
            </w:r>
          </w:p>
          <w:p w:rsidR="00000000" w:rsidDel="00000000" w:rsidP="00000000" w:rsidRDefault="00000000" w:rsidRPr="00000000" w14:paraId="000002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31"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2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2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2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2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2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2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2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2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2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2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r w:rsidDel="00000000" w:rsidR="00000000" w:rsidRPr="00000000">
              <w:rPr>
                <w:rtl w:val="0"/>
              </w:rPr>
            </w:r>
          </w:p>
        </w:tc>
        <w:tc>
          <w:tcPr/>
          <w:p w:rsidR="00000000" w:rsidDel="00000000" w:rsidP="00000000" w:rsidRDefault="00000000" w:rsidRPr="00000000" w14:paraId="000002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4A">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Activitate: </w:t>
            </w:r>
            <w:r w:rsidDel="00000000" w:rsidR="00000000" w:rsidRPr="00000000">
              <w:rPr>
                <w:rFonts w:ascii="Times New Roman" w:cs="Times New Roman" w:eastAsia="Times New Roman" w:hAnsi="Times New Roman"/>
                <w:color w:val="000000"/>
                <w:sz w:val="24"/>
                <w:szCs w:val="24"/>
                <w:rtl w:val="0"/>
              </w:rPr>
              <w:t xml:space="preserve">Reprezentarea grafică a nivelurilor de integrare și organizare a materiei vii. </w:t>
            </w:r>
          </w:p>
          <w:p w:rsidR="00000000" w:rsidDel="00000000" w:rsidP="00000000" w:rsidRDefault="00000000" w:rsidRPr="00000000" w14:paraId="0000024B">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Produs: </w:t>
            </w:r>
            <w:r w:rsidDel="00000000" w:rsidR="00000000" w:rsidRPr="00000000">
              <w:rPr>
                <w:rFonts w:ascii="Times New Roman" w:cs="Times New Roman" w:eastAsia="Times New Roman" w:hAnsi="Times New Roman"/>
                <w:color w:val="000000"/>
                <w:sz w:val="24"/>
                <w:szCs w:val="24"/>
                <w:rtl w:val="0"/>
              </w:rPr>
              <w:t xml:space="preserve">Schema realizată de elev.</w:t>
            </w:r>
          </w:p>
          <w:p w:rsidR="00000000" w:rsidDel="00000000" w:rsidP="00000000" w:rsidRDefault="00000000" w:rsidRPr="00000000" w14:paraId="0000024C">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Activitate: </w:t>
            </w:r>
            <w:r w:rsidDel="00000000" w:rsidR="00000000" w:rsidRPr="00000000">
              <w:rPr>
                <w:rFonts w:ascii="Times New Roman" w:cs="Times New Roman" w:eastAsia="Times New Roman" w:hAnsi="Times New Roman"/>
                <w:color w:val="000000"/>
                <w:sz w:val="24"/>
                <w:szCs w:val="24"/>
                <w:rtl w:val="0"/>
              </w:rPr>
              <w:t xml:space="preserve">Reprezentarea schematică a  unei rețele trofice într-un ecosistem. </w:t>
            </w:r>
            <w:r w:rsidDel="00000000" w:rsidR="00000000" w:rsidRPr="00000000">
              <w:rPr>
                <w:rFonts w:ascii="Times New Roman" w:cs="Times New Roman" w:eastAsia="Times New Roman" w:hAnsi="Times New Roman"/>
                <w:b w:val="1"/>
                <w:bCs w:val="1"/>
                <w:color w:val="000000"/>
                <w:sz w:val="24"/>
                <w:szCs w:val="24"/>
                <w:rtl w:val="0"/>
              </w:rPr>
              <w:t xml:space="preserve">Produs: </w:t>
            </w:r>
            <w:r w:rsidDel="00000000" w:rsidR="00000000" w:rsidRPr="00000000">
              <w:rPr>
                <w:rFonts w:ascii="Times New Roman" w:cs="Times New Roman" w:eastAsia="Times New Roman" w:hAnsi="Times New Roman"/>
                <w:color w:val="000000"/>
                <w:sz w:val="24"/>
                <w:szCs w:val="24"/>
                <w:rtl w:val="0"/>
              </w:rPr>
              <w:t xml:space="preserve">Schema realizată de elev.</w:t>
            </w:r>
          </w:p>
          <w:p w:rsidR="00000000" w:rsidDel="00000000" w:rsidP="00000000" w:rsidRDefault="00000000" w:rsidRPr="00000000" w14:paraId="0000024D">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Activitate: </w:t>
            </w:r>
            <w:r w:rsidDel="00000000" w:rsidR="00000000" w:rsidRPr="00000000">
              <w:rPr>
                <w:rFonts w:ascii="Times New Roman" w:cs="Times New Roman" w:eastAsia="Times New Roman" w:hAnsi="Times New Roman"/>
                <w:color w:val="000000"/>
                <w:sz w:val="24"/>
                <w:szCs w:val="24"/>
                <w:rtl w:val="0"/>
              </w:rPr>
              <w:t xml:space="preserve">Modelarea unui ecosistem  din materiale accesibile. </w:t>
            </w:r>
          </w:p>
          <w:p w:rsidR="00000000" w:rsidDel="00000000" w:rsidP="00000000" w:rsidRDefault="00000000" w:rsidRPr="00000000" w14:paraId="0000024E">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Produs: </w:t>
            </w:r>
            <w:r w:rsidDel="00000000" w:rsidR="00000000" w:rsidRPr="00000000">
              <w:rPr>
                <w:rFonts w:ascii="Times New Roman" w:cs="Times New Roman" w:eastAsia="Times New Roman" w:hAnsi="Times New Roman"/>
                <w:color w:val="000000"/>
                <w:sz w:val="24"/>
                <w:szCs w:val="24"/>
                <w:rtl w:val="0"/>
              </w:rPr>
              <w:t xml:space="preserve">Modelul unui tip de ecosistem.</w:t>
            </w:r>
          </w:p>
          <w:p w:rsidR="00000000" w:rsidDel="00000000" w:rsidP="00000000" w:rsidRDefault="00000000" w:rsidRPr="00000000" w14:paraId="0000024F">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Activitate: </w:t>
            </w:r>
            <w:r w:rsidDel="00000000" w:rsidR="00000000" w:rsidRPr="00000000">
              <w:rPr>
                <w:rFonts w:ascii="Times New Roman" w:cs="Times New Roman" w:eastAsia="Times New Roman" w:hAnsi="Times New Roman"/>
                <w:color w:val="000000"/>
                <w:sz w:val="24"/>
                <w:szCs w:val="24"/>
                <w:rtl w:val="0"/>
              </w:rPr>
              <w:t xml:space="preserve">Reprezentarea degradării unui ecosistem natural printr-o aplicație digitală. </w:t>
            </w:r>
          </w:p>
          <w:p w:rsidR="00000000" w:rsidDel="00000000" w:rsidP="00000000" w:rsidRDefault="00000000" w:rsidRPr="00000000" w14:paraId="00000250">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Produs: </w:t>
            </w:r>
            <w:r w:rsidDel="00000000" w:rsidR="00000000" w:rsidRPr="00000000">
              <w:rPr>
                <w:rFonts w:ascii="Times New Roman" w:cs="Times New Roman" w:eastAsia="Times New Roman" w:hAnsi="Times New Roman"/>
                <w:color w:val="000000"/>
                <w:sz w:val="24"/>
                <w:szCs w:val="24"/>
                <w:rtl w:val="0"/>
              </w:rPr>
              <w:t xml:space="preserve">Aplicația digitală elaborată de elev.</w:t>
            </w:r>
          </w:p>
          <w:p w:rsidR="00000000" w:rsidDel="00000000" w:rsidP="00000000" w:rsidRDefault="00000000" w:rsidRPr="00000000" w14:paraId="00000251">
            <w:pPr>
              <w:shd w:fill="ffffff" w:val="clea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Activitate: </w:t>
            </w:r>
            <w:r w:rsidDel="00000000" w:rsidR="00000000" w:rsidRPr="00000000">
              <w:rPr>
                <w:rFonts w:ascii="Times New Roman" w:cs="Times New Roman" w:eastAsia="Times New Roman" w:hAnsi="Times New Roman"/>
                <w:color w:val="000000"/>
                <w:sz w:val="24"/>
                <w:szCs w:val="24"/>
                <w:rtl w:val="0"/>
              </w:rPr>
              <w:t xml:space="preserve">Observarea stării unui ecosistem din localitate.  </w:t>
            </w:r>
          </w:p>
          <w:p w:rsidR="00000000" w:rsidDel="00000000" w:rsidP="00000000" w:rsidRDefault="00000000" w:rsidRPr="00000000" w14:paraId="00000252">
            <w:pPr>
              <w:shd w:fill="ffffff" w:val="clea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Produs: </w:t>
            </w:r>
            <w:r w:rsidDel="00000000" w:rsidR="00000000" w:rsidRPr="00000000">
              <w:rPr>
                <w:rFonts w:ascii="Times New Roman" w:cs="Times New Roman" w:eastAsia="Times New Roman" w:hAnsi="Times New Roman"/>
                <w:color w:val="000000"/>
                <w:sz w:val="24"/>
                <w:szCs w:val="24"/>
                <w:rtl w:val="0"/>
              </w:rPr>
              <w:t xml:space="preserve">Fișa de observație completată de elev.  </w:t>
            </w:r>
          </w:p>
          <w:p w:rsidR="00000000" w:rsidDel="00000000" w:rsidP="00000000" w:rsidRDefault="00000000" w:rsidRPr="00000000" w14:paraId="00000253">
            <w:pPr>
              <w:shd w:fill="ffffff" w:val="clea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Activitate: </w:t>
            </w:r>
            <w:r w:rsidDel="00000000" w:rsidR="00000000" w:rsidRPr="00000000">
              <w:rPr>
                <w:rFonts w:ascii="Times New Roman" w:cs="Times New Roman" w:eastAsia="Times New Roman" w:hAnsi="Times New Roman"/>
                <w:color w:val="000000"/>
                <w:sz w:val="24"/>
                <w:szCs w:val="24"/>
                <w:rtl w:val="0"/>
              </w:rPr>
              <w:t xml:space="preserve">Elaborarea proiectului de grup cu tema: „Menținerea echilibrului dinamic al ecosistemelor din loca</w:t>
            </w:r>
          </w:p>
          <w:p w:rsidR="00000000" w:rsidDel="00000000" w:rsidP="00000000" w:rsidRDefault="00000000" w:rsidRPr="00000000" w14:paraId="00000254">
            <w:pPr>
              <w:shd w:fill="ffffff" w:val="clea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litate – datoria fiecărui cetățean”. </w:t>
            </w:r>
          </w:p>
          <w:p w:rsidR="00000000" w:rsidDel="00000000" w:rsidP="00000000" w:rsidRDefault="00000000" w:rsidRPr="00000000" w14:paraId="00000255">
            <w:pPr>
              <w:shd w:fill="ffffff" w:val="clea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Produs: </w:t>
            </w:r>
            <w:r w:rsidDel="00000000" w:rsidR="00000000" w:rsidRPr="00000000">
              <w:rPr>
                <w:rFonts w:ascii="Times New Roman" w:cs="Times New Roman" w:eastAsia="Times New Roman" w:hAnsi="Times New Roman"/>
                <w:color w:val="000000"/>
                <w:sz w:val="24"/>
                <w:szCs w:val="24"/>
                <w:rtl w:val="0"/>
              </w:rPr>
              <w:t xml:space="preserve">Raportul proiectului de grup prezentat.</w:t>
            </w:r>
            <w:r w:rsidDel="00000000" w:rsidR="00000000" w:rsidRPr="00000000">
              <w:rPr>
                <w:rFonts w:ascii="Times New Roman" w:cs="Times New Roman" w:eastAsia="Times New Roman" w:hAnsi="Times New Roman"/>
                <w:b w:val="1"/>
                <w:bCs w:val="1"/>
                <w:color w:val="000000"/>
                <w:sz w:val="24"/>
                <w:szCs w:val="24"/>
                <w:rtl w:val="0"/>
              </w:rPr>
              <w:t xml:space="preserve"> </w:t>
            </w:r>
          </w:p>
        </w:tc>
        <w:tc>
          <w:tcPr/>
          <w:p w:rsidR="00000000" w:rsidDel="00000000" w:rsidP="00000000" w:rsidRDefault="00000000" w:rsidRPr="00000000" w14:paraId="000002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Forme de organizare:</w:t>
            </w:r>
          </w:p>
          <w:p w:rsidR="00000000" w:rsidDel="00000000" w:rsidP="00000000" w:rsidRDefault="00000000" w:rsidRPr="00000000" w14:paraId="0000025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frontală</w:t>
            </w:r>
          </w:p>
          <w:p w:rsidR="00000000" w:rsidDel="00000000" w:rsidP="00000000" w:rsidRDefault="00000000" w:rsidRPr="00000000" w14:paraId="00000258">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individuală</w:t>
            </w:r>
          </w:p>
          <w:p w:rsidR="00000000" w:rsidDel="00000000" w:rsidP="00000000" w:rsidRDefault="00000000" w:rsidRPr="00000000" w14:paraId="0000025A">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în grup</w:t>
            </w:r>
          </w:p>
          <w:p w:rsidR="00000000" w:rsidDel="00000000" w:rsidP="00000000" w:rsidRDefault="00000000" w:rsidRPr="00000000" w14:paraId="000002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Metode predominante</w:t>
            </w:r>
          </w:p>
          <w:p w:rsidR="00000000" w:rsidDel="00000000" w:rsidP="00000000" w:rsidRDefault="00000000" w:rsidRPr="00000000" w14:paraId="000002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3" w:right="0" w:firstLine="0"/>
              <w:jc w:val="left"/>
              <w:rPr>
                <w:rFonts w:ascii="Times New Roman" w:cs="Times New Roman" w:eastAsia="Times New Roman" w:hAnsi="Times New Roman"/>
                <w:b w:val="0"/>
                <w:bCs w:val="0"/>
                <w:i w:val="0"/>
                <w:iCs w:val="0"/>
                <w:smallCaps w:val="0"/>
                <w:strike w:val="0"/>
                <w:color w:val="272727"/>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72727"/>
                <w:sz w:val="24"/>
                <w:szCs w:val="24"/>
                <w:u w:val="none"/>
                <w:shd w:fill="auto" w:val="clear"/>
                <w:vertAlign w:val="baseline"/>
                <w:rtl w:val="0"/>
              </w:rPr>
              <w:t xml:space="preserve">Lucrul cu textul</w:t>
            </w:r>
          </w:p>
          <w:p w:rsidR="00000000" w:rsidDel="00000000" w:rsidP="00000000" w:rsidRDefault="00000000" w:rsidRPr="00000000" w14:paraId="0000025F">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0">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1">
            <w:pPr>
              <w:spacing w:after="0" w:line="240" w:lineRule="auto"/>
              <w:ind w:left="-4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Analiza datelor, tabelelor</w:t>
            </w:r>
          </w:p>
          <w:p w:rsidR="00000000" w:rsidDel="00000000" w:rsidP="00000000" w:rsidRDefault="00000000" w:rsidRPr="00000000" w14:paraId="00000262">
            <w:pPr>
              <w:spacing w:after="0" w:line="240" w:lineRule="auto"/>
              <w:ind w:left="-43"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3">
            <w:pPr>
              <w:spacing w:after="0" w:line="240" w:lineRule="auto"/>
              <w:ind w:left="-43"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4">
            <w:pPr>
              <w:spacing w:after="0" w:line="240" w:lineRule="auto"/>
              <w:ind w:left="-4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Reprezentări grafice</w:t>
            </w:r>
          </w:p>
          <w:p w:rsidR="00000000" w:rsidDel="00000000" w:rsidP="00000000" w:rsidRDefault="00000000" w:rsidRPr="00000000" w14:paraId="00000265">
            <w:pPr>
              <w:spacing w:after="0" w:line="240" w:lineRule="auto"/>
              <w:ind w:left="-43"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6">
            <w:pPr>
              <w:spacing w:after="0" w:line="240" w:lineRule="auto"/>
              <w:ind w:left="-4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Modelarea</w:t>
            </w:r>
          </w:p>
          <w:p w:rsidR="00000000" w:rsidDel="00000000" w:rsidP="00000000" w:rsidRDefault="00000000" w:rsidRPr="00000000" w14:paraId="00000267">
            <w:pPr>
              <w:spacing w:after="0" w:line="240" w:lineRule="auto"/>
              <w:ind w:left="-43"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8">
            <w:pPr>
              <w:spacing w:after="0" w:line="240" w:lineRule="auto"/>
              <w:ind w:left="-4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Algoritmizarea </w:t>
            </w:r>
          </w:p>
          <w:p w:rsidR="00000000" w:rsidDel="00000000" w:rsidP="00000000" w:rsidRDefault="00000000" w:rsidRPr="00000000" w14:paraId="00000269">
            <w:pPr>
              <w:spacing w:after="0" w:line="240" w:lineRule="auto"/>
              <w:ind w:left="-43"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A">
            <w:pPr>
              <w:spacing w:after="0" w:line="240" w:lineRule="auto"/>
              <w:ind w:left="-4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Studiul de caz</w:t>
            </w:r>
          </w:p>
          <w:p w:rsidR="00000000" w:rsidDel="00000000" w:rsidP="00000000" w:rsidRDefault="00000000" w:rsidRPr="00000000" w14:paraId="000002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6D">
      <w:pPr>
        <w:tabs>
          <w:tab w:val="left" w:leader="none" w:pos="1725"/>
        </w:tabs>
        <w:rPr>
          <w:rFonts w:ascii="Times New Roman" w:cs="Times New Roman" w:eastAsia="Times New Roman" w:hAnsi="Times New Roman"/>
          <w:sz w:val="24"/>
          <w:szCs w:val="24"/>
        </w:rPr>
      </w:pPr>
      <w:r w:rsidDel="00000000" w:rsidR="00000000" w:rsidRPr="00000000">
        <w:rPr>
          <w:rtl w:val="0"/>
        </w:rPr>
      </w:r>
    </w:p>
    <w:sectPr>
      <w:footerReference r:id="rId7" w:type="default"/>
      <w:pgSz w:h="11906" w:w="16838" w:orient="landscape"/>
      <w:pgMar w:bottom="870" w:top="1134" w:left="1440" w:right="144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ambria"/>
  <w:font w:name="Times New Roman"/>
  <w:font w:name="Courier New"/>
  <w:font w:name="Arial"/>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6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6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4"/>
        <w:szCs w:val="24"/>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4"/>
        <w:szCs w:val="24"/>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360" w:hanging="360"/>
      </w:pPr>
      <w:rPr>
        <w:rFonts w:ascii="Noto Sans Symbols" w:cs="Noto Sans Symbols" w:eastAsia="Noto Sans Symbols" w:hAnsi="Noto Sans Symbols"/>
        <w:sz w:val="24"/>
        <w:szCs w:val="24"/>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4"/>
        <w:szCs w:val="24"/>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360" w:hanging="360"/>
      </w:pPr>
      <w:rPr>
        <w:rFonts w:ascii="Noto Sans Symbols" w:cs="Noto Sans Symbols" w:eastAsia="Noto Sans Symbols" w:hAnsi="Noto Sans Symbols"/>
        <w:sz w:val="24"/>
        <w:szCs w:val="24"/>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4"/>
        <w:szCs w:val="24"/>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sz w:val="24"/>
        <w:szCs w:val="24"/>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sz w:val="24"/>
        <w:szCs w:val="24"/>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decimal"/>
      <w:lvlText w:val="%1."/>
      <w:lvlJc w:val="left"/>
      <w:pPr>
        <w:ind w:left="720" w:hanging="360"/>
      </w:pPr>
      <w:rPr>
        <w:rFonts w:ascii="Arial" w:cs="Arial" w:eastAsia="Arial" w:hAnsi="Arial"/>
        <w:b w:val="1"/>
        <w:bCs w:val="1"/>
        <w:color w:val="00000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5">
    <w:lvl w:ilvl="0">
      <w:start w:val="1"/>
      <w:numFmt w:val="decimal"/>
      <w:lvlText w:val="%1."/>
      <w:lvlJc w:val="left"/>
      <w:pPr>
        <w:ind w:left="720" w:hanging="360"/>
      </w:pPr>
      <w:rPr>
        <w:b w:val="1"/>
        <w:bCs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7">
    <w:lvl w:ilvl="0">
      <w:start w:val="1"/>
      <w:numFmt w:val="bullet"/>
      <w:lvlText w:val="●"/>
      <w:lvlJc w:val="left"/>
      <w:pPr>
        <w:ind w:left="360" w:hanging="360"/>
      </w:pPr>
      <w:rPr>
        <w:rFonts w:ascii="Noto Sans Symbols" w:cs="Noto Sans Symbols" w:eastAsia="Noto Sans Symbols" w:hAnsi="Noto Sans Symbols"/>
        <w:color w:val="000000"/>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18">
    <w:lvl w:ilvl="0">
      <w:start w:val="1"/>
      <w:numFmt w:val="decimal"/>
      <w:lvlText w:val="%1."/>
      <w:lvlJc w:val="left"/>
      <w:pPr>
        <w:ind w:left="720" w:hanging="360"/>
      </w:pPr>
      <w:rPr>
        <w:b w:val="1"/>
        <w:bCs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9">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20">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1">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22">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23">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24">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25">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26">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o-MD"/>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8">
    <w:name w:val="heading 8"/>
    <w:basedOn w:val="a"/>
    <w:next w:val="a"/>
    <w:link w:val="80"/>
    <w:uiPriority w:val="9"/>
    <w:unhideWhenUsed w:val="1"/>
    <w:qFormat w:val="1"/>
    <w:pPr>
      <w:keepNext w:val="1"/>
      <w:keepLines w:val="1"/>
      <w:spacing w:after="0" w:before="40"/>
      <w:outlineLvl w:val="7"/>
    </w:pPr>
    <w:rPr>
      <w:rFonts w:asciiTheme="majorHAnsi" w:cstheme="majorBidi" w:eastAsiaTheme="majorEastAsia" w:hAnsiTheme="majorHAnsi"/>
      <w:color w:val="272727" w:themeColor="text1" w:themeTint="0000D8"/>
      <w:sz w:val="21"/>
      <w:szCs w:val="21"/>
      <w:lang w:val="en-US"/>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Balloon Text"/>
    <w:basedOn w:val="a"/>
    <w:link w:val="a4"/>
    <w:uiPriority w:val="99"/>
    <w:semiHidden w:val="1"/>
    <w:unhideWhenUsed w:val="1"/>
    <w:qFormat w:val="1"/>
    <w:pPr>
      <w:spacing w:after="0" w:line="240" w:lineRule="auto"/>
    </w:pPr>
    <w:rPr>
      <w:rFonts w:ascii="Segoe UI" w:cs="Segoe UI" w:eastAsia="Calibri" w:hAnsi="Segoe UI"/>
      <w:sz w:val="18"/>
      <w:szCs w:val="18"/>
      <w:lang w:eastAsia="ro-RO" w:val="ro-RO"/>
    </w:rPr>
  </w:style>
  <w:style w:type="table" w:styleId="a5">
    <w:name w:val="Table Grid"/>
    <w:basedOn w:val="a1"/>
    <w:uiPriority w:val="59"/>
    <w:qFormat w:val="1"/>
    <w:rPr>
      <w:rFonts w:ascii="Calibri" w:cs="Calibri" w:eastAsia="Calibri" w:hAnsi="Calibri"/>
      <w:lang w:eastAsia="ja-JP" w:val="ro-RO"/>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acuCratima" w:customStyle="1">
    <w:name w:val="Lista cu Cratima"/>
    <w:basedOn w:val="a"/>
    <w:qFormat w:val="1"/>
    <w:pPr>
      <w:numPr>
        <w:numId w:val="1"/>
      </w:numPr>
      <w:spacing w:after="0" w:before="120" w:line="240" w:lineRule="auto"/>
      <w:jc w:val="both"/>
    </w:pPr>
    <w:rPr>
      <w:rFonts w:ascii="Times New Roman" w:cs="Times New Roman" w:eastAsia="Times New Roman" w:hAnsi="Times New Roman"/>
      <w:sz w:val="24"/>
      <w:szCs w:val="24"/>
      <w:lang w:eastAsia="ar-SA" w:val="ro-RO"/>
    </w:rPr>
  </w:style>
  <w:style w:type="paragraph" w:styleId="a6">
    <w:name w:val="List Paragraph"/>
    <w:aliases w:val="List Paragraph 1,Абзац списка1,List Paragraph11,Абзац списка2"/>
    <w:basedOn w:val="a"/>
    <w:link w:val="a7"/>
    <w:uiPriority w:val="34"/>
    <w:qFormat w:val="1"/>
    <w:pPr>
      <w:ind w:left="720"/>
      <w:contextualSpacing w:val="1"/>
    </w:pPr>
  </w:style>
  <w:style w:type="paragraph" w:styleId="1" w:customStyle="1">
    <w:name w:val="Обычный1"/>
    <w:uiPriority w:val="99"/>
    <w:qFormat w:val="1"/>
    <w:pPr>
      <w:spacing w:after="160" w:line="256" w:lineRule="auto"/>
    </w:pPr>
    <w:rPr>
      <w:rFonts w:ascii="Calibri" w:cs="Calibri" w:eastAsia="Calibri" w:hAnsi="Calibri"/>
      <w:sz w:val="22"/>
      <w:szCs w:val="22"/>
      <w:lang w:eastAsia="ro-RO" w:val="ro-RO"/>
    </w:rPr>
  </w:style>
  <w:style w:type="character" w:styleId="80" w:customStyle="1">
    <w:name w:val="Заголовок 8 Знак"/>
    <w:basedOn w:val="a0"/>
    <w:link w:val="8"/>
    <w:uiPriority w:val="9"/>
    <w:qFormat w:val="1"/>
    <w:rPr>
      <w:rFonts w:asciiTheme="majorHAnsi" w:cstheme="majorBidi" w:eastAsiaTheme="majorEastAsia" w:hAnsiTheme="majorHAnsi"/>
      <w:color w:val="272727" w:themeColor="text1" w:themeTint="0000D8"/>
      <w:sz w:val="21"/>
      <w:szCs w:val="21"/>
      <w:lang w:val="en-US"/>
    </w:rPr>
  </w:style>
  <w:style w:type="character" w:styleId="a7" w:customStyle="1">
    <w:name w:val="Абзац списка Знак"/>
    <w:aliases w:val="List Paragraph 1 Знак,Абзац списка1 Знак,List Paragraph11 Знак,Абзац списка2 Знак"/>
    <w:link w:val="a6"/>
    <w:uiPriority w:val="34"/>
    <w:qFormat w:val="1"/>
    <w:locked w:val="1"/>
  </w:style>
  <w:style w:type="character" w:styleId="A8" w:customStyle="1">
    <w:name w:val="A8"/>
    <w:uiPriority w:val="99"/>
    <w:qFormat w:val="1"/>
    <w:rPr>
      <w:color w:val="000000"/>
      <w:sz w:val="20"/>
      <w:szCs w:val="20"/>
    </w:rPr>
  </w:style>
  <w:style w:type="paragraph" w:styleId="Pa1" w:customStyle="1">
    <w:name w:val="Pa1"/>
    <w:basedOn w:val="a"/>
    <w:next w:val="a"/>
    <w:uiPriority w:val="99"/>
    <w:qFormat w:val="1"/>
    <w:pPr>
      <w:autoSpaceDE w:val="0"/>
      <w:autoSpaceDN w:val="0"/>
      <w:adjustRightInd w:val="0"/>
      <w:spacing w:after="0" w:line="221" w:lineRule="atLeast"/>
    </w:pPr>
    <w:rPr>
      <w:rFonts w:ascii="Calibri" w:cs="Calibri" w:hAnsi="Calibri"/>
      <w:sz w:val="24"/>
      <w:szCs w:val="24"/>
      <w:lang w:val="ro-RO"/>
    </w:rPr>
  </w:style>
  <w:style w:type="paragraph" w:styleId="Pa21" w:customStyle="1">
    <w:name w:val="Pa21"/>
    <w:basedOn w:val="a"/>
    <w:next w:val="a"/>
    <w:uiPriority w:val="99"/>
    <w:qFormat w:val="1"/>
    <w:pPr>
      <w:autoSpaceDE w:val="0"/>
      <w:autoSpaceDN w:val="0"/>
      <w:adjustRightInd w:val="0"/>
      <w:spacing w:after="0" w:line="221" w:lineRule="atLeast"/>
    </w:pPr>
    <w:rPr>
      <w:rFonts w:ascii="Calibri" w:cs="Calibri" w:hAnsi="Calibri"/>
      <w:sz w:val="24"/>
      <w:szCs w:val="24"/>
      <w:lang w:val="ro-RO"/>
    </w:rPr>
  </w:style>
  <w:style w:type="paragraph" w:styleId="Default" w:customStyle="1">
    <w:name w:val="Default"/>
    <w:qFormat w:val="1"/>
    <w:pPr>
      <w:autoSpaceDE w:val="0"/>
      <w:autoSpaceDN w:val="0"/>
      <w:adjustRightInd w:val="0"/>
    </w:pPr>
    <w:rPr>
      <w:rFonts w:ascii="Times New Roman" w:cs="Times New Roman" w:eastAsia="Calibri" w:hAnsi="Times New Roman"/>
      <w:color w:val="000000"/>
      <w:sz w:val="24"/>
      <w:szCs w:val="24"/>
      <w:lang w:eastAsia="en-US"/>
    </w:rPr>
  </w:style>
  <w:style w:type="character" w:styleId="a4" w:customStyle="1">
    <w:name w:val="Текст выноски Знак"/>
    <w:basedOn w:val="a0"/>
    <w:link w:val="a3"/>
    <w:uiPriority w:val="99"/>
    <w:semiHidden w:val="1"/>
    <w:qFormat w:val="1"/>
    <w:rPr>
      <w:rFonts w:ascii="Segoe UI" w:cs="Segoe UI" w:eastAsia="Calibri" w:hAnsi="Segoe UI"/>
      <w:sz w:val="18"/>
      <w:szCs w:val="18"/>
      <w:lang w:eastAsia="ro-RO" w:val="ro-RO"/>
    </w:rPr>
  </w:style>
  <w:style w:type="paragraph" w:styleId="Normal1" w:customStyle="1">
    <w:name w:val="Normal1"/>
    <w:qFormat w:val="1"/>
    <w:pPr>
      <w:spacing w:line="276" w:lineRule="auto"/>
    </w:pPr>
    <w:rPr>
      <w:rFonts w:ascii="Arial" w:cs="Arial" w:eastAsia="Arial" w:hAnsi="Arial"/>
      <w:sz w:val="22"/>
      <w:szCs w:val="22"/>
      <w:lang w:eastAsia="ro-RO" w:val="ro-RO"/>
    </w:rPr>
  </w:style>
  <w:style w:type="character" w:styleId="A9" w:customStyle="1">
    <w:name w:val="A9"/>
    <w:uiPriority w:val="99"/>
    <w:qFormat w:val="1"/>
    <w:rPr>
      <w:color w:val="000000"/>
      <w:sz w:val="20"/>
      <w:szCs w:val="20"/>
    </w:rPr>
  </w:style>
  <w:style w:type="table" w:styleId="10" w:customStyle="1">
    <w:name w:val="Сетка таблицы1"/>
    <w:basedOn w:val="a1"/>
    <w:uiPriority w:val="39"/>
    <w:qFormat w:val="1"/>
    <w:rPr>
      <w:rFonts w:ascii="Calibri" w:cs="Calibri" w:eastAsia="Calibri" w:hAnsi="Calibri"/>
      <w:lang w:eastAsia="ja-JP" w:val="ro-RO"/>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4" w:customStyle="1">
    <w:name w:val="4"/>
    <w:basedOn w:val="a1"/>
    <w:qFormat w:val="1"/>
    <w:rPr>
      <w:rFonts w:ascii="Calibri" w:cs="Calibri" w:eastAsia="Calibri" w:hAnsi="Calibri"/>
      <w:lang w:eastAsia="ro-RO" w:val="ro-RO"/>
    </w:rPr>
    <w:tblPr/>
  </w:style>
  <w:style w:type="paragraph" w:styleId="aa">
    <w:name w:val="Normal (Web)"/>
    <w:basedOn w:val="a"/>
    <w:uiPriority w:val="99"/>
    <w:semiHidden w:val="1"/>
    <w:unhideWhenUsed w:val="1"/>
    <w:rsid w:val="005B683E"/>
    <w:pPr>
      <w:spacing w:after="100" w:afterAutospacing="1" w:before="100" w:beforeAutospacing="1" w:line="240" w:lineRule="auto"/>
    </w:pPr>
    <w:rPr>
      <w:rFonts w:ascii="Times New Roman" w:cs="Times New Roman" w:eastAsia="Times New Roman" w:hAnsi="Times New Roman"/>
      <w:sz w:val="24"/>
      <w:szCs w:val="24"/>
      <w:lang w:eastAsia="ru-RU"/>
    </w:rPr>
  </w:style>
  <w:style w:type="character" w:styleId="apple-tab-span" w:customStyle="1">
    <w:name w:val="apple-tab-span"/>
    <w:basedOn w:val="a0"/>
    <w:rsid w:val="00CD29C7"/>
  </w:style>
  <w:style w:type="paragraph" w:styleId="ab">
    <w:name w:val="header"/>
    <w:basedOn w:val="a"/>
    <w:link w:val="ac"/>
    <w:uiPriority w:val="99"/>
    <w:unhideWhenUsed w:val="1"/>
    <w:rsid w:val="00BB10B1"/>
    <w:pPr>
      <w:tabs>
        <w:tab w:val="center" w:pos="4680"/>
        <w:tab w:val="right" w:pos="9360"/>
      </w:tabs>
      <w:spacing w:after="0" w:line="240" w:lineRule="auto"/>
    </w:pPr>
  </w:style>
  <w:style w:type="character" w:styleId="ac" w:customStyle="1">
    <w:name w:val="Верхний колонтитул Знак"/>
    <w:basedOn w:val="a0"/>
    <w:link w:val="ab"/>
    <w:uiPriority w:val="99"/>
    <w:rsid w:val="00BB10B1"/>
    <w:rPr>
      <w:sz w:val="22"/>
      <w:szCs w:val="22"/>
      <w:lang w:eastAsia="en-US"/>
    </w:rPr>
  </w:style>
  <w:style w:type="paragraph" w:styleId="ad">
    <w:name w:val="footer"/>
    <w:basedOn w:val="a"/>
    <w:link w:val="ae"/>
    <w:uiPriority w:val="99"/>
    <w:unhideWhenUsed w:val="1"/>
    <w:rsid w:val="00BB10B1"/>
    <w:pPr>
      <w:tabs>
        <w:tab w:val="center" w:pos="4680"/>
        <w:tab w:val="right" w:pos="9360"/>
      </w:tabs>
      <w:spacing w:after="0" w:line="240" w:lineRule="auto"/>
    </w:pPr>
  </w:style>
  <w:style w:type="character" w:styleId="ae" w:customStyle="1">
    <w:name w:val="Нижний колонтитул Знак"/>
    <w:basedOn w:val="a0"/>
    <w:link w:val="ad"/>
    <w:uiPriority w:val="99"/>
    <w:rsid w:val="00BB10B1"/>
    <w:rPr>
      <w:sz w:val="22"/>
      <w:szCs w:val="22"/>
      <w:lang w:eastAsia="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4">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5">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0/7sL5j4Bv/1TSC/QdCe8q8QrA==">CgMxLjAyDmgucGRrNDVoc2RsNjdlOAByITFOWjVEU0VoMnUtYlhZZjdVbW8zWUk4Z013X2xmdlVPRw==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2023-12-19T19:17:00Z</dcterms:created>
  <dc:creator>Пользователь</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eyJoZGlkIjoiNDI3OTc1ZDdkMjYxNDk1Zjg5M2M4NTA4ZGY4MDAxOTAifQ==</vt:lpwstr>
  </property>
  <property fmtid="{D5CDD505-2E9C-101B-9397-08002B2CF9AE}" pid="3" name="KSOProductBuildVer">
    <vt:lpwstr>1033-12.1.0.28485</vt:lpwstr>
  </property>
  <property fmtid="{D5CDD505-2E9C-101B-9397-08002B2CF9AE}" pid="4" name="ICV">
    <vt:lpwstr>C9C8AEFA0DE44836A69C5E398A272CB0_12</vt:lpwstr>
  </property>
</Properties>
</file>